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DA041" w14:textId="6541DA6C" w:rsidR="0059794E" w:rsidRDefault="0059794E" w:rsidP="0059794E">
      <w:pPr>
        <w:spacing w:before="240" w:after="240" w:line="360" w:lineRule="auto"/>
        <w:jc w:val="right"/>
        <w:rPr>
          <w:rFonts w:cstheme="minorHAnsi"/>
          <w:b/>
          <w:bCs/>
          <w:sz w:val="28"/>
          <w:szCs w:val="28"/>
          <w:lang w:val="es-ES"/>
        </w:rPr>
      </w:pPr>
      <w:bookmarkStart w:id="0" w:name="_Hlk162628558"/>
      <w:bookmarkEnd w:id="0"/>
      <w:r w:rsidRPr="00683EF2">
        <w:rPr>
          <w:rFonts w:ascii="Times New Roman" w:hAnsi="Times New Roman" w:cs="Times New Roman"/>
          <w:b/>
          <w:bCs/>
          <w:i/>
          <w:iCs/>
        </w:rPr>
        <w:t>Artículos científicos</w:t>
      </w:r>
    </w:p>
    <w:p w14:paraId="69E8675D" w14:textId="718452C2" w:rsidR="00F834BA" w:rsidRPr="0059794E" w:rsidRDefault="00E36D2B" w:rsidP="0059794E">
      <w:pPr>
        <w:spacing w:line="276" w:lineRule="auto"/>
        <w:jc w:val="right"/>
        <w:rPr>
          <w:rFonts w:ascii="Calibri" w:hAnsi="Calibri" w:cs="Calibri"/>
          <w:b/>
          <w:bCs/>
          <w:sz w:val="32"/>
          <w:szCs w:val="32"/>
          <w:lang w:val="es-ES"/>
        </w:rPr>
      </w:pPr>
      <w:r w:rsidRPr="0059794E">
        <w:rPr>
          <w:rFonts w:ascii="Calibri" w:hAnsi="Calibri" w:cs="Calibri"/>
          <w:b/>
          <w:bCs/>
          <w:sz w:val="32"/>
          <w:szCs w:val="32"/>
          <w:lang w:val="es-ES"/>
        </w:rPr>
        <w:t>U</w:t>
      </w:r>
      <w:r w:rsidR="00F834BA" w:rsidRPr="0059794E">
        <w:rPr>
          <w:rFonts w:ascii="Calibri" w:hAnsi="Calibri" w:cs="Calibri"/>
          <w:b/>
          <w:bCs/>
          <w:sz w:val="32"/>
          <w:szCs w:val="32"/>
          <w:lang w:val="es-ES"/>
        </w:rPr>
        <w:t>so</w:t>
      </w:r>
      <w:r w:rsidRPr="0059794E">
        <w:rPr>
          <w:rFonts w:ascii="Calibri" w:hAnsi="Calibri" w:cs="Calibri"/>
          <w:b/>
          <w:bCs/>
          <w:sz w:val="32"/>
          <w:szCs w:val="32"/>
          <w:lang w:val="es-ES"/>
        </w:rPr>
        <w:t xml:space="preserve"> </w:t>
      </w:r>
      <w:r w:rsidR="00F834BA" w:rsidRPr="0059794E">
        <w:rPr>
          <w:rFonts w:ascii="Calibri" w:hAnsi="Calibri" w:cs="Calibri"/>
          <w:b/>
          <w:bCs/>
          <w:sz w:val="32"/>
          <w:szCs w:val="32"/>
          <w:lang w:val="es-ES"/>
        </w:rPr>
        <w:t>de las redes sociales</w:t>
      </w:r>
      <w:r w:rsidRPr="0059794E">
        <w:rPr>
          <w:rFonts w:ascii="Calibri" w:hAnsi="Calibri" w:cs="Calibri"/>
          <w:b/>
          <w:bCs/>
          <w:sz w:val="32"/>
          <w:szCs w:val="32"/>
          <w:lang w:val="es-ES"/>
        </w:rPr>
        <w:t>. Un acercamiento a su empleo en educación superior</w:t>
      </w:r>
    </w:p>
    <w:p w14:paraId="13D24ABB" w14:textId="3F55176B" w:rsidR="00E36D2B" w:rsidRPr="0059794E" w:rsidRDefault="0059794E" w:rsidP="0059794E">
      <w:pPr>
        <w:spacing w:line="276" w:lineRule="auto"/>
        <w:jc w:val="right"/>
        <w:rPr>
          <w:rFonts w:ascii="Calibri" w:hAnsi="Calibri" w:cs="Calibri"/>
          <w:b/>
          <w:bCs/>
          <w:sz w:val="28"/>
          <w:szCs w:val="28"/>
          <w:lang w:val="es-ES"/>
        </w:rPr>
      </w:pPr>
      <w:r>
        <w:rPr>
          <w:rFonts w:ascii="Calibri" w:hAnsi="Calibri" w:cs="Calibri"/>
          <w:b/>
          <w:bCs/>
          <w:sz w:val="28"/>
          <w:szCs w:val="28"/>
          <w:lang w:val="es-ES"/>
        </w:rPr>
        <w:br/>
      </w:r>
      <w:r w:rsidR="007D116F" w:rsidRPr="0059794E">
        <w:rPr>
          <w:rFonts w:ascii="Calibri" w:hAnsi="Calibri" w:cs="Calibri"/>
          <w:b/>
          <w:bCs/>
          <w:sz w:val="28"/>
          <w:szCs w:val="28"/>
          <w:lang w:val="es-ES"/>
        </w:rPr>
        <w:t>Use of the social network. An approach to its employment in higher education</w:t>
      </w:r>
    </w:p>
    <w:p w14:paraId="447F38DA" w14:textId="77777777" w:rsidR="007D116F" w:rsidRPr="007D116F" w:rsidRDefault="007D116F">
      <w:pPr>
        <w:rPr>
          <w:rFonts w:cstheme="minorHAnsi"/>
          <w:lang w:val="es-ES"/>
        </w:rPr>
      </w:pPr>
    </w:p>
    <w:p w14:paraId="0589A9A6" w14:textId="5FBCBC8D" w:rsidR="00E36D2B" w:rsidRPr="007D116F" w:rsidRDefault="007D116F" w:rsidP="00E36D2B">
      <w:pPr>
        <w:jc w:val="right"/>
        <w:rPr>
          <w:rFonts w:cstheme="minorHAnsi"/>
          <w:b/>
          <w:bCs/>
          <w:lang w:val="es-ES"/>
        </w:rPr>
      </w:pPr>
      <w:r w:rsidRPr="007D116F">
        <w:rPr>
          <w:rFonts w:cstheme="minorHAnsi"/>
          <w:lang w:val="es-ES"/>
        </w:rPr>
        <w:t xml:space="preserve"> </w:t>
      </w:r>
      <w:r w:rsidR="00E36D2B" w:rsidRPr="007D116F">
        <w:rPr>
          <w:rFonts w:cstheme="minorHAnsi"/>
          <w:lang w:val="es-ES"/>
        </w:rPr>
        <w:t xml:space="preserve"> </w:t>
      </w:r>
      <w:r w:rsidR="00E36D2B" w:rsidRPr="007D116F">
        <w:rPr>
          <w:rFonts w:cstheme="minorHAnsi"/>
          <w:b/>
          <w:bCs/>
          <w:lang w:val="es-ES"/>
        </w:rPr>
        <w:t>María Teresa Greta Trangay Vázquez</w:t>
      </w:r>
    </w:p>
    <w:p w14:paraId="0D3E043F" w14:textId="77777777" w:rsidR="00E36D2B" w:rsidRPr="007D116F" w:rsidRDefault="00E36D2B" w:rsidP="00E36D2B">
      <w:pPr>
        <w:jc w:val="right"/>
        <w:rPr>
          <w:rFonts w:cstheme="minorHAnsi"/>
          <w:lang w:val="es-ES"/>
        </w:rPr>
      </w:pPr>
      <w:r w:rsidRPr="007D116F">
        <w:rPr>
          <w:rFonts w:cstheme="minorHAnsi"/>
          <w:lang w:val="es-ES"/>
        </w:rPr>
        <w:t>Universidad Michoacana de San Nicolás de Hidalgo</w:t>
      </w:r>
    </w:p>
    <w:p w14:paraId="1F35AE8B" w14:textId="77777777" w:rsidR="00E36D2B" w:rsidRPr="007D116F" w:rsidRDefault="00000000" w:rsidP="00E36D2B">
      <w:pPr>
        <w:jc w:val="right"/>
        <w:rPr>
          <w:rFonts w:cstheme="minorHAnsi"/>
          <w:lang w:val="es-ES"/>
        </w:rPr>
      </w:pPr>
      <w:hyperlink r:id="rId8" w:history="1">
        <w:r w:rsidR="00E36D2B" w:rsidRPr="0059794E">
          <w:rPr>
            <w:rStyle w:val="Hipervnculo"/>
            <w:rFonts w:cstheme="minorHAnsi"/>
            <w:color w:val="FF0000"/>
            <w:u w:val="none"/>
            <w:lang w:val="es-ES"/>
          </w:rPr>
          <w:t>maria.trangay@umich.mx</w:t>
        </w:r>
      </w:hyperlink>
    </w:p>
    <w:p w14:paraId="6975D32D" w14:textId="4F76AE58" w:rsidR="00E36D2B" w:rsidRPr="007D116F" w:rsidRDefault="00E36D2B" w:rsidP="00E36D2B">
      <w:pPr>
        <w:jc w:val="center"/>
        <w:rPr>
          <w:rFonts w:eastAsia="Times New Roman" w:cstheme="minorHAnsi"/>
        </w:rPr>
      </w:pPr>
      <w:r w:rsidRPr="007D116F">
        <w:rPr>
          <w:rFonts w:cstheme="minorHAnsi"/>
        </w:rPr>
        <w:t xml:space="preserve">                                                                                </w:t>
      </w:r>
      <w:r w:rsidR="007D116F">
        <w:rPr>
          <w:rFonts w:cstheme="minorHAnsi"/>
        </w:rPr>
        <w:t xml:space="preserve">        </w:t>
      </w:r>
      <w:r w:rsidRPr="007D116F">
        <w:rPr>
          <w:rFonts w:cstheme="minorHAnsi"/>
        </w:rPr>
        <w:t xml:space="preserve">   </w:t>
      </w:r>
      <w:hyperlink r:id="rId9" w:history="1">
        <w:r w:rsidRPr="007D116F">
          <w:rPr>
            <w:rStyle w:val="Hipervnculo"/>
            <w:rFonts w:cstheme="minorHAnsi"/>
            <w:color w:val="auto"/>
            <w:u w:val="none"/>
          </w:rPr>
          <w:t>https://orcid.org/0000-0002-9054-556X</w:t>
        </w:r>
      </w:hyperlink>
    </w:p>
    <w:p w14:paraId="12259970" w14:textId="77777777" w:rsidR="00E36D2B" w:rsidRPr="007D116F" w:rsidRDefault="00E36D2B" w:rsidP="00E36D2B">
      <w:pPr>
        <w:jc w:val="right"/>
        <w:rPr>
          <w:rFonts w:cstheme="minorHAnsi"/>
          <w:lang w:val="es-ES"/>
        </w:rPr>
      </w:pPr>
    </w:p>
    <w:p w14:paraId="477C22D9" w14:textId="48151D71" w:rsidR="00E36D2B" w:rsidRPr="007D116F" w:rsidRDefault="007D116F" w:rsidP="00E36D2B">
      <w:pPr>
        <w:jc w:val="right"/>
        <w:rPr>
          <w:rFonts w:cstheme="minorHAnsi"/>
          <w:b/>
          <w:bCs/>
          <w:lang w:val="es-ES"/>
        </w:rPr>
      </w:pPr>
      <w:r w:rsidRPr="007D116F">
        <w:rPr>
          <w:rFonts w:cstheme="minorHAnsi"/>
          <w:lang w:val="es-ES"/>
        </w:rPr>
        <w:t xml:space="preserve"> </w:t>
      </w:r>
      <w:r w:rsidR="00B805B0" w:rsidRPr="007D116F">
        <w:rPr>
          <w:rFonts w:cstheme="minorHAnsi"/>
          <w:lang w:val="es-ES"/>
        </w:rPr>
        <w:t xml:space="preserve"> </w:t>
      </w:r>
      <w:r w:rsidR="00E36D2B" w:rsidRPr="007D116F">
        <w:rPr>
          <w:rFonts w:cstheme="minorHAnsi"/>
          <w:b/>
          <w:bCs/>
          <w:lang w:val="es-ES"/>
        </w:rPr>
        <w:t xml:space="preserve">Atzimba </w:t>
      </w:r>
      <w:r w:rsidR="00B805B0" w:rsidRPr="007D116F">
        <w:rPr>
          <w:rFonts w:cstheme="minorHAnsi"/>
          <w:b/>
          <w:bCs/>
          <w:lang w:val="es-ES"/>
        </w:rPr>
        <w:t xml:space="preserve">Vianney </w:t>
      </w:r>
      <w:r w:rsidR="00E36D2B" w:rsidRPr="007D116F">
        <w:rPr>
          <w:rFonts w:cstheme="minorHAnsi"/>
          <w:b/>
          <w:bCs/>
          <w:lang w:val="es-ES"/>
        </w:rPr>
        <w:t>Alarcón Oseguera</w:t>
      </w:r>
    </w:p>
    <w:p w14:paraId="0051AB6A" w14:textId="77777777" w:rsidR="00E36D2B" w:rsidRPr="007D116F" w:rsidRDefault="00E36D2B" w:rsidP="00E36D2B">
      <w:pPr>
        <w:jc w:val="right"/>
        <w:rPr>
          <w:rFonts w:cstheme="minorHAnsi"/>
          <w:lang w:val="es-ES"/>
        </w:rPr>
      </w:pPr>
      <w:r w:rsidRPr="007D116F">
        <w:rPr>
          <w:rFonts w:cstheme="minorHAnsi"/>
          <w:lang w:val="es-ES"/>
        </w:rPr>
        <w:t>Universidad Michoacana de San Nicolás de Hidalgo</w:t>
      </w:r>
    </w:p>
    <w:p w14:paraId="64BAE6A5" w14:textId="7ED2628B" w:rsidR="00B805B0" w:rsidRPr="0059794E" w:rsidRDefault="00000000" w:rsidP="00B805B0">
      <w:pPr>
        <w:jc w:val="right"/>
        <w:rPr>
          <w:rStyle w:val="Hipervnculo"/>
          <w:color w:val="FF0000"/>
          <w:u w:val="none"/>
        </w:rPr>
      </w:pPr>
      <w:hyperlink r:id="rId10" w:history="1">
        <w:r w:rsidR="00B805B0" w:rsidRPr="0059794E">
          <w:rPr>
            <w:rStyle w:val="Hipervnculo"/>
            <w:rFonts w:cstheme="minorHAnsi"/>
            <w:color w:val="FF0000"/>
            <w:u w:val="none"/>
            <w:lang w:val="es-ES"/>
          </w:rPr>
          <w:t>atzimba</w:t>
        </w:r>
        <w:r w:rsidR="00E36D2B" w:rsidRPr="0059794E">
          <w:rPr>
            <w:rStyle w:val="Hipervnculo"/>
            <w:rFonts w:cstheme="minorHAnsi"/>
            <w:color w:val="FF0000"/>
            <w:u w:val="none"/>
            <w:lang w:val="es-ES"/>
          </w:rPr>
          <w:t>.alarcon@umich.mx</w:t>
        </w:r>
      </w:hyperlink>
    </w:p>
    <w:p w14:paraId="73C4DDB3" w14:textId="6300B7B3" w:rsidR="00B805B0" w:rsidRPr="007D116F" w:rsidRDefault="00000000" w:rsidP="00B805B0">
      <w:pPr>
        <w:jc w:val="right"/>
        <w:rPr>
          <w:rFonts w:cstheme="minorHAnsi"/>
          <w:lang w:val="es-ES"/>
        </w:rPr>
      </w:pPr>
      <w:hyperlink r:id="rId11" w:history="1">
        <w:r w:rsidR="00B805B0" w:rsidRPr="007D116F">
          <w:rPr>
            <w:rStyle w:val="Hipervnculo"/>
            <w:rFonts w:cstheme="minorHAnsi"/>
            <w:color w:val="auto"/>
            <w:u w:val="none"/>
            <w:lang w:val="es-ES"/>
          </w:rPr>
          <w:t>https://orcid.org/0009-0001-8736-1671</w:t>
        </w:r>
      </w:hyperlink>
    </w:p>
    <w:p w14:paraId="2E0CD175" w14:textId="77777777" w:rsidR="00E36D2B" w:rsidRDefault="00E36D2B">
      <w:pPr>
        <w:rPr>
          <w:lang w:val="es-ES"/>
        </w:rPr>
      </w:pPr>
    </w:p>
    <w:p w14:paraId="3CCC45FA" w14:textId="77777777" w:rsidR="00E36D2B" w:rsidRDefault="00E36D2B">
      <w:pPr>
        <w:rPr>
          <w:lang w:val="es-ES"/>
        </w:rPr>
      </w:pPr>
    </w:p>
    <w:p w14:paraId="03A564CF" w14:textId="77777777" w:rsidR="00E36D2B" w:rsidRPr="0059794E" w:rsidRDefault="00E36D2B" w:rsidP="0059794E">
      <w:pPr>
        <w:spacing w:line="360" w:lineRule="auto"/>
        <w:rPr>
          <w:rFonts w:ascii="Times New Roman" w:hAnsi="Times New Roman" w:cs="Times New Roman"/>
          <w:b/>
          <w:bCs/>
          <w:lang w:val="es-ES"/>
        </w:rPr>
      </w:pPr>
      <w:r w:rsidRPr="0059794E">
        <w:rPr>
          <w:rFonts w:ascii="Times New Roman" w:hAnsi="Times New Roman" w:cs="Times New Roman"/>
          <w:b/>
          <w:bCs/>
          <w:lang w:val="es-ES"/>
        </w:rPr>
        <w:t>Resumen</w:t>
      </w:r>
    </w:p>
    <w:p w14:paraId="0D6C5EFA" w14:textId="18E95BD3" w:rsidR="00A6411C" w:rsidRPr="0059794E" w:rsidRDefault="00E36D2B" w:rsidP="0059794E">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La era digital ha permeado los distintos planos sociales en los que se desenvuelven los seres humanos, </w:t>
      </w:r>
      <w:r w:rsidR="001433F4" w:rsidRPr="0059794E">
        <w:rPr>
          <w:rFonts w:ascii="Times New Roman" w:hAnsi="Times New Roman" w:cs="Times New Roman"/>
          <w:lang w:val="es-ES"/>
        </w:rPr>
        <w:t>lo que ha ido</w:t>
      </w:r>
      <w:r w:rsidRPr="0059794E">
        <w:rPr>
          <w:rFonts w:ascii="Times New Roman" w:hAnsi="Times New Roman" w:cs="Times New Roman"/>
          <w:lang w:val="es-ES"/>
        </w:rPr>
        <w:t xml:space="preserve"> aparejado con el uso cada vez más intensivo de redes sociales, particularmente entre las y los adolescentes</w:t>
      </w:r>
      <w:r w:rsidR="00970C44" w:rsidRPr="0059794E">
        <w:rPr>
          <w:rFonts w:ascii="Times New Roman" w:hAnsi="Times New Roman" w:cs="Times New Roman"/>
          <w:lang w:val="es-ES"/>
        </w:rPr>
        <w:t xml:space="preserve"> quienes tienen un acceso permanente no sólo a un cúmulo de información </w:t>
      </w:r>
      <w:r w:rsidR="001433F4" w:rsidRPr="0059794E">
        <w:rPr>
          <w:rFonts w:ascii="Times New Roman" w:hAnsi="Times New Roman" w:cs="Times New Roman"/>
          <w:lang w:val="es-ES"/>
        </w:rPr>
        <w:t>diversa</w:t>
      </w:r>
      <w:r w:rsidR="00970C44" w:rsidRPr="0059794E">
        <w:rPr>
          <w:rFonts w:ascii="Times New Roman" w:hAnsi="Times New Roman" w:cs="Times New Roman"/>
          <w:lang w:val="es-ES"/>
        </w:rPr>
        <w:t xml:space="preserve">, sino también a relaciones con otros pares que convalidan la omnipresencia en su vida cotidiana, teniendo un importante impacto en el comportamiento social y privado, con la </w:t>
      </w:r>
      <w:r w:rsidR="001433F4" w:rsidRPr="0059794E">
        <w:rPr>
          <w:rFonts w:ascii="Times New Roman" w:hAnsi="Times New Roman" w:cs="Times New Roman"/>
          <w:lang w:val="es-ES"/>
        </w:rPr>
        <w:t xml:space="preserve">consecuente </w:t>
      </w:r>
      <w:r w:rsidR="00970C44" w:rsidRPr="0059794E">
        <w:rPr>
          <w:rFonts w:ascii="Times New Roman" w:hAnsi="Times New Roman" w:cs="Times New Roman"/>
          <w:lang w:val="es-ES"/>
        </w:rPr>
        <w:t>exposición a situaciones que les ponen en riesgo, sin que</w:t>
      </w:r>
      <w:r w:rsidR="00D33120" w:rsidRPr="0059794E">
        <w:rPr>
          <w:rFonts w:ascii="Times New Roman" w:hAnsi="Times New Roman" w:cs="Times New Roman"/>
          <w:lang w:val="es-ES"/>
        </w:rPr>
        <w:t xml:space="preserve"> las instituciones educativas hayan asumido el compromiso de enseñar </w:t>
      </w:r>
      <w:r w:rsidR="001433F4" w:rsidRPr="0059794E">
        <w:rPr>
          <w:rFonts w:ascii="Times New Roman" w:hAnsi="Times New Roman" w:cs="Times New Roman"/>
          <w:lang w:val="es-ES"/>
        </w:rPr>
        <w:t>al empleo seguro de</w:t>
      </w:r>
      <w:r w:rsidR="00D33120" w:rsidRPr="0059794E">
        <w:rPr>
          <w:rFonts w:ascii="Times New Roman" w:hAnsi="Times New Roman" w:cs="Times New Roman"/>
          <w:lang w:val="es-ES"/>
        </w:rPr>
        <w:t xml:space="preserve"> las redes para el beneficio de sus estudiantes. E</w:t>
      </w:r>
      <w:r w:rsidR="001433F4" w:rsidRPr="0059794E">
        <w:rPr>
          <w:rFonts w:ascii="Times New Roman" w:hAnsi="Times New Roman" w:cs="Times New Roman"/>
          <w:lang w:val="es-ES"/>
        </w:rPr>
        <w:t>ste e</w:t>
      </w:r>
      <w:r w:rsidR="00D33120" w:rsidRPr="0059794E">
        <w:rPr>
          <w:rFonts w:ascii="Times New Roman" w:hAnsi="Times New Roman" w:cs="Times New Roman"/>
          <w:lang w:val="es-ES"/>
        </w:rPr>
        <w:t xml:space="preserve">studio busca realizar un primer acercamiento a la manera como las redes son empleadas por </w:t>
      </w:r>
      <w:r w:rsidR="00A6411C" w:rsidRPr="0059794E">
        <w:rPr>
          <w:rFonts w:ascii="Times New Roman" w:hAnsi="Times New Roman" w:cs="Times New Roman"/>
          <w:lang w:val="es-ES"/>
        </w:rPr>
        <w:t>estudiantes del sistema a distancia del primer semestre de la licenciatura en derecho y ciencias sociales</w:t>
      </w:r>
      <w:r w:rsidR="00D33120" w:rsidRPr="0059794E">
        <w:rPr>
          <w:rFonts w:ascii="Times New Roman" w:hAnsi="Times New Roman" w:cs="Times New Roman"/>
          <w:lang w:val="es-ES"/>
        </w:rPr>
        <w:t>, con la finalidad de conocer su percepción</w:t>
      </w:r>
      <w:r w:rsidR="00A6411C" w:rsidRPr="0059794E">
        <w:rPr>
          <w:rFonts w:ascii="Times New Roman" w:hAnsi="Times New Roman" w:cs="Times New Roman"/>
          <w:lang w:val="es-ES"/>
        </w:rPr>
        <w:t xml:space="preserve"> respecto al uso de las herramientas digitales</w:t>
      </w:r>
      <w:r w:rsidR="00D33120" w:rsidRPr="0059794E">
        <w:rPr>
          <w:rFonts w:ascii="Times New Roman" w:hAnsi="Times New Roman" w:cs="Times New Roman"/>
          <w:lang w:val="es-ES"/>
        </w:rPr>
        <w:t xml:space="preserve">, como referente obligado para proponer acciones que contribuyan al uso responsable de las mismas. Estudio de tipo exploratorio y descriptivo dirigido a obtener un panorama global sobre la </w:t>
      </w:r>
      <w:r w:rsidR="001433F4" w:rsidRPr="0059794E">
        <w:rPr>
          <w:rFonts w:ascii="Times New Roman" w:hAnsi="Times New Roman" w:cs="Times New Roman"/>
          <w:lang w:val="es-ES"/>
        </w:rPr>
        <w:t>opinión</w:t>
      </w:r>
      <w:r w:rsidR="00D33120" w:rsidRPr="0059794E">
        <w:rPr>
          <w:rFonts w:ascii="Times New Roman" w:hAnsi="Times New Roman" w:cs="Times New Roman"/>
          <w:lang w:val="es-ES"/>
        </w:rPr>
        <w:t xml:space="preserve"> de estudiantes de una universidad pública, mediante el diseño de un instrumento para la recopilación de datos y análisis de resultados de una población homogénea con igualdad de condiciones, inmersa en un contexto educativo </w:t>
      </w:r>
      <w:r w:rsidR="00A6411C" w:rsidRPr="0059794E">
        <w:rPr>
          <w:rFonts w:ascii="Times New Roman" w:hAnsi="Times New Roman" w:cs="Times New Roman"/>
          <w:lang w:val="es-ES"/>
        </w:rPr>
        <w:t xml:space="preserve">particular. Los datos obtenidos indican </w:t>
      </w:r>
      <w:r w:rsidR="001433F4" w:rsidRPr="0059794E">
        <w:rPr>
          <w:rFonts w:ascii="Times New Roman" w:hAnsi="Times New Roman" w:cs="Times New Roman"/>
          <w:lang w:val="es-ES"/>
        </w:rPr>
        <w:lastRenderedPageBreak/>
        <w:t xml:space="preserve">parámetros de uso, riesgos, </w:t>
      </w:r>
      <w:r w:rsidR="00A6411C" w:rsidRPr="0059794E">
        <w:rPr>
          <w:rFonts w:ascii="Times New Roman" w:hAnsi="Times New Roman" w:cs="Times New Roman"/>
          <w:lang w:val="es-ES"/>
        </w:rPr>
        <w:t xml:space="preserve">ventajas </w:t>
      </w:r>
      <w:r w:rsidR="001433F4" w:rsidRPr="0059794E">
        <w:rPr>
          <w:rFonts w:ascii="Times New Roman" w:hAnsi="Times New Roman" w:cs="Times New Roman"/>
          <w:lang w:val="es-ES"/>
        </w:rPr>
        <w:t xml:space="preserve">y desventajas </w:t>
      </w:r>
      <w:r w:rsidR="00A6411C" w:rsidRPr="0059794E">
        <w:rPr>
          <w:rFonts w:ascii="Times New Roman" w:hAnsi="Times New Roman" w:cs="Times New Roman"/>
          <w:lang w:val="es-ES"/>
        </w:rPr>
        <w:t xml:space="preserve">del empleo de las redes para potenciar diversos aspectos personales, sociales y educativos. </w:t>
      </w:r>
    </w:p>
    <w:p w14:paraId="1184547F" w14:textId="77777777" w:rsidR="00A6411C" w:rsidRPr="0059794E" w:rsidRDefault="00A6411C" w:rsidP="00D33120">
      <w:pPr>
        <w:jc w:val="both"/>
        <w:rPr>
          <w:rFonts w:ascii="Times New Roman" w:hAnsi="Times New Roman" w:cs="Times New Roman"/>
          <w:lang w:val="es-ES"/>
        </w:rPr>
      </w:pPr>
      <w:r w:rsidRPr="0059794E">
        <w:rPr>
          <w:rFonts w:ascii="Times New Roman" w:hAnsi="Times New Roman" w:cs="Times New Roman"/>
          <w:b/>
          <w:bCs/>
          <w:lang w:val="es-ES"/>
        </w:rPr>
        <w:t>Palabras clave:</w:t>
      </w:r>
      <w:r w:rsidRPr="0059794E">
        <w:rPr>
          <w:rFonts w:ascii="Times New Roman" w:hAnsi="Times New Roman" w:cs="Times New Roman"/>
          <w:lang w:val="es-ES"/>
        </w:rPr>
        <w:t xml:space="preserve"> </w:t>
      </w:r>
      <w:r w:rsidR="001433F4" w:rsidRPr="0059794E">
        <w:rPr>
          <w:rFonts w:ascii="Times New Roman" w:hAnsi="Times New Roman" w:cs="Times New Roman"/>
          <w:lang w:val="es-ES"/>
        </w:rPr>
        <w:t>comunicación, formación, responsabilidad, asertividad, proactividad</w:t>
      </w:r>
    </w:p>
    <w:p w14:paraId="1CAA3E0B" w14:textId="77777777" w:rsidR="00EE6D01" w:rsidRPr="0059794E" w:rsidRDefault="00EE6D01" w:rsidP="00D33120">
      <w:pPr>
        <w:jc w:val="both"/>
        <w:rPr>
          <w:rFonts w:ascii="Times New Roman" w:hAnsi="Times New Roman" w:cs="Times New Roman"/>
          <w:lang w:val="es-ES"/>
        </w:rPr>
      </w:pPr>
    </w:p>
    <w:p w14:paraId="4A1ADE6C" w14:textId="77777777" w:rsidR="00EE6D01" w:rsidRPr="0059794E" w:rsidRDefault="00EE6D01" w:rsidP="00D33120">
      <w:pPr>
        <w:jc w:val="both"/>
        <w:rPr>
          <w:rFonts w:ascii="Times New Roman" w:hAnsi="Times New Roman" w:cs="Times New Roman"/>
          <w:lang w:val="es-ES"/>
        </w:rPr>
      </w:pPr>
    </w:p>
    <w:p w14:paraId="03D3B872" w14:textId="77777777" w:rsidR="00EE6D01" w:rsidRPr="0059794E" w:rsidRDefault="00EE6D01" w:rsidP="00EE6D01">
      <w:pPr>
        <w:jc w:val="both"/>
        <w:rPr>
          <w:rFonts w:ascii="Times New Roman" w:hAnsi="Times New Roman" w:cs="Times New Roman"/>
          <w:b/>
          <w:bCs/>
          <w:lang w:val="en-US"/>
        </w:rPr>
      </w:pPr>
      <w:r w:rsidRPr="0059794E">
        <w:rPr>
          <w:rFonts w:ascii="Times New Roman" w:hAnsi="Times New Roman" w:cs="Times New Roman"/>
          <w:b/>
          <w:bCs/>
          <w:lang w:val="en-US"/>
        </w:rPr>
        <w:t>Abstract</w:t>
      </w:r>
    </w:p>
    <w:p w14:paraId="6C578D68" w14:textId="77777777" w:rsidR="00EE6D01" w:rsidRPr="0059794E" w:rsidRDefault="00EE6D01" w:rsidP="00EE6D01">
      <w:pPr>
        <w:spacing w:line="360" w:lineRule="auto"/>
        <w:jc w:val="both"/>
        <w:rPr>
          <w:rFonts w:ascii="Times New Roman" w:hAnsi="Times New Roman" w:cs="Times New Roman"/>
          <w:lang w:val="en-US"/>
        </w:rPr>
      </w:pPr>
      <w:r w:rsidRPr="0059794E">
        <w:rPr>
          <w:rFonts w:ascii="Times New Roman" w:hAnsi="Times New Roman" w:cs="Times New Roman"/>
          <w:lang w:val="en-US"/>
        </w:rPr>
        <w:t>The digital era has permeated the different social levels in which human beings operate, which has been accompanied by the increasingly intensive use of social networks, particularly among adolescents who have permanent access not only to a wealth of of diverse information, but also to relationships with other peers that validate the omnipresence in their daily lives, having an important impact on social and private behavior, with the consequent exposure to situations that put them at risk, without educational institutions having assumed the commitment to teach the safe use of networks for the benefit of their students. This study seeks to make a first approach to the way in which networks are used by students of the distance system of the first semester of the degree in law and social sciences, with the purpose of knowing their perception regarding the use of digital tools, as a reference. obliged to propose actions that contribute to their responsible use. Exploratory and descriptive study aimed at obtaining a global overview of the opinion of students at a public university, through the design of an instrument for data collection and analysis of results from a homogeneous population with equal conditions, immersed in a context private educational. The data obtained indicate parameters of use, risks, advantages and disadvantages of using networks to enhance various personal, social and educational aspects.</w:t>
      </w:r>
    </w:p>
    <w:p w14:paraId="75D8BE1F" w14:textId="4B747BF4" w:rsidR="00EE6D01" w:rsidRDefault="00EE6D01" w:rsidP="0059794E">
      <w:pPr>
        <w:spacing w:line="360" w:lineRule="auto"/>
        <w:jc w:val="both"/>
        <w:rPr>
          <w:rFonts w:ascii="Times New Roman" w:hAnsi="Times New Roman" w:cs="Times New Roman"/>
          <w:lang w:val="en-US"/>
        </w:rPr>
      </w:pPr>
      <w:r w:rsidRPr="0059794E">
        <w:rPr>
          <w:rFonts w:ascii="Times New Roman" w:hAnsi="Times New Roman" w:cs="Times New Roman"/>
          <w:b/>
          <w:bCs/>
          <w:lang w:val="en-US"/>
        </w:rPr>
        <w:t>Keywords:</w:t>
      </w:r>
      <w:r w:rsidRPr="0059794E">
        <w:rPr>
          <w:rFonts w:ascii="Times New Roman" w:hAnsi="Times New Roman" w:cs="Times New Roman"/>
          <w:lang w:val="en-US"/>
        </w:rPr>
        <w:t xml:space="preserve"> communication, training, responsibility, assertiveness, proactivity</w:t>
      </w:r>
      <w:r w:rsidR="0059794E">
        <w:rPr>
          <w:rFonts w:ascii="Times New Roman" w:hAnsi="Times New Roman" w:cs="Times New Roman"/>
          <w:lang w:val="en-US"/>
        </w:rPr>
        <w:t>.</w:t>
      </w:r>
    </w:p>
    <w:p w14:paraId="3427907A" w14:textId="0F54297F" w:rsidR="0059794E" w:rsidRPr="00683EF2" w:rsidRDefault="0059794E" w:rsidP="0059794E">
      <w:pPr>
        <w:jc w:val="both"/>
        <w:rPr>
          <w:rFonts w:ascii="Times New Roman" w:hAnsi="Times New Roman" w:cs="Times New Roman"/>
        </w:rPr>
      </w:pPr>
      <w:r w:rsidRPr="00683EF2">
        <w:rPr>
          <w:rFonts w:ascii="Times New Roman" w:hAnsi="Times New Roman" w:cs="Times New Roman"/>
          <w:b/>
          <w:szCs w:val="32"/>
        </w:rPr>
        <w:t>Fecha Recepción:</w:t>
      </w:r>
      <w:r w:rsidRPr="00683EF2">
        <w:rPr>
          <w:rFonts w:ascii="Times New Roman" w:hAnsi="Times New Roman" w:cs="Times New Roman"/>
          <w:szCs w:val="32"/>
        </w:rPr>
        <w:t xml:space="preserve"> </w:t>
      </w:r>
      <w:r>
        <w:rPr>
          <w:rFonts w:ascii="Times New Roman" w:hAnsi="Times New Roman" w:cs="Times New Roman"/>
          <w:szCs w:val="32"/>
        </w:rPr>
        <w:t>Junio</w:t>
      </w:r>
      <w:r w:rsidRPr="00683EF2">
        <w:rPr>
          <w:rFonts w:ascii="Times New Roman" w:hAnsi="Times New Roman" w:cs="Times New Roman"/>
          <w:szCs w:val="32"/>
        </w:rPr>
        <w:t xml:space="preserve"> 2023                                   </w:t>
      </w:r>
      <w:r w:rsidRPr="00683EF2">
        <w:rPr>
          <w:rFonts w:ascii="Times New Roman" w:hAnsi="Times New Roman" w:cs="Times New Roman"/>
          <w:b/>
          <w:szCs w:val="32"/>
        </w:rPr>
        <w:t>Fecha Aceptación:</w:t>
      </w:r>
      <w:r w:rsidRPr="00683EF2">
        <w:rPr>
          <w:rFonts w:ascii="Times New Roman" w:hAnsi="Times New Roman" w:cs="Times New Roman"/>
          <w:szCs w:val="32"/>
        </w:rPr>
        <w:t xml:space="preserve"> </w:t>
      </w:r>
      <w:r>
        <w:rPr>
          <w:rFonts w:ascii="Times New Roman" w:hAnsi="Times New Roman" w:cs="Times New Roman"/>
          <w:szCs w:val="32"/>
        </w:rPr>
        <w:t>Diciembre</w:t>
      </w:r>
      <w:r w:rsidRPr="00683EF2">
        <w:rPr>
          <w:rFonts w:ascii="Times New Roman" w:hAnsi="Times New Roman" w:cs="Times New Roman"/>
          <w:szCs w:val="32"/>
        </w:rPr>
        <w:t xml:space="preserve"> 2023</w:t>
      </w:r>
      <w:r w:rsidRPr="00AF40A3">
        <w:br/>
      </w:r>
      <w:r>
        <w:pict w14:anchorId="7A47EBA2">
          <v:rect id="_x0000_i1025" style="width:446.5pt;height:1.5pt" o:hralign="center" o:hrstd="t" o:hr="t" fillcolor="#a0a0a0" stroked="f"/>
        </w:pict>
      </w:r>
    </w:p>
    <w:p w14:paraId="654F5C8D" w14:textId="77777777" w:rsidR="00A922EE" w:rsidRPr="0059794E" w:rsidRDefault="00A922EE" w:rsidP="00EE6D01">
      <w:pPr>
        <w:spacing w:line="360" w:lineRule="auto"/>
        <w:jc w:val="center"/>
        <w:rPr>
          <w:rFonts w:ascii="Times New Roman" w:hAnsi="Times New Roman" w:cs="Times New Roman"/>
          <w:b/>
          <w:bCs/>
          <w:lang w:val="es-ES"/>
        </w:rPr>
      </w:pPr>
      <w:r w:rsidRPr="0059794E">
        <w:rPr>
          <w:rFonts w:ascii="Times New Roman" w:hAnsi="Times New Roman" w:cs="Times New Roman"/>
          <w:b/>
          <w:bCs/>
          <w:lang w:val="es-ES"/>
        </w:rPr>
        <w:t>Introducción</w:t>
      </w:r>
    </w:p>
    <w:p w14:paraId="309E6EB5" w14:textId="41572B0D" w:rsidR="00286844" w:rsidRPr="0059794E" w:rsidRDefault="00A00DE3" w:rsidP="00286844">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El ingreso de la denominada era digital a los entornos cotidianos, científicos, culturales y de relación social ha sido tan vertiginoso como sorpresivo, caracterizado por un cada vez mayor número de descubrimientos a los que </w:t>
      </w:r>
      <w:r w:rsidR="00F51289" w:rsidRPr="0059794E">
        <w:rPr>
          <w:rFonts w:ascii="Times New Roman" w:hAnsi="Times New Roman" w:cs="Times New Roman"/>
          <w:lang w:val="es-ES"/>
        </w:rPr>
        <w:t>las sociedades</w:t>
      </w:r>
      <w:r w:rsidRPr="0059794E">
        <w:rPr>
          <w:rFonts w:ascii="Times New Roman" w:hAnsi="Times New Roman" w:cs="Times New Roman"/>
          <w:lang w:val="es-ES"/>
        </w:rPr>
        <w:t xml:space="preserve"> va</w:t>
      </w:r>
      <w:r w:rsidR="00F51289" w:rsidRPr="0059794E">
        <w:rPr>
          <w:rFonts w:ascii="Times New Roman" w:hAnsi="Times New Roman" w:cs="Times New Roman"/>
          <w:lang w:val="es-ES"/>
        </w:rPr>
        <w:t>n</w:t>
      </w:r>
      <w:r w:rsidRPr="0059794E">
        <w:rPr>
          <w:rFonts w:ascii="Times New Roman" w:hAnsi="Times New Roman" w:cs="Times New Roman"/>
          <w:lang w:val="es-ES"/>
        </w:rPr>
        <w:t xml:space="preserve"> persiguiendo para ser apropiados en su hacer y acontecer diario. </w:t>
      </w:r>
      <w:r w:rsidR="00967E04" w:rsidRPr="0059794E">
        <w:rPr>
          <w:rFonts w:ascii="Times New Roman" w:hAnsi="Times New Roman" w:cs="Times New Roman"/>
          <w:lang w:val="es-ES"/>
        </w:rPr>
        <w:t>Particularmente el Internet y su uso generalizado indudablemente ha contribuido a simplificar la vida de las personas en variadas situaciones y contextos; no obstante, trae consigo diversas problemáticas que, en el caso de la población joven, ha originado conductas desadaptativas y en ocasiones de aislamiento en la interacción física con las y los otros</w:t>
      </w:r>
      <w:r w:rsidR="00D63C42" w:rsidRPr="0059794E">
        <w:rPr>
          <w:rFonts w:ascii="Times New Roman" w:hAnsi="Times New Roman" w:cs="Times New Roman"/>
          <w:lang w:val="es-ES"/>
        </w:rPr>
        <w:t>, así como situaciones que pueden vulnerar su seguridad física y emocional</w:t>
      </w:r>
      <w:r w:rsidR="00967E04" w:rsidRPr="0059794E">
        <w:rPr>
          <w:rFonts w:ascii="Times New Roman" w:hAnsi="Times New Roman" w:cs="Times New Roman"/>
          <w:lang w:val="es-ES"/>
        </w:rPr>
        <w:t xml:space="preserve"> (Gómez, Rial, Braña, Varela y Barreiro, 2014, citado por Claudio Rojas-Jara, Fabián </w:t>
      </w:r>
      <w:r w:rsidR="00967E04" w:rsidRPr="0059794E">
        <w:rPr>
          <w:rFonts w:ascii="Times New Roman" w:hAnsi="Times New Roman" w:cs="Times New Roman"/>
          <w:lang w:val="es-ES"/>
        </w:rPr>
        <w:lastRenderedPageBreak/>
        <w:t xml:space="preserve">Henriquez y otros, 2017, p. 40).   </w:t>
      </w:r>
      <w:r w:rsidRPr="0059794E">
        <w:rPr>
          <w:rFonts w:ascii="Times New Roman" w:hAnsi="Times New Roman" w:cs="Times New Roman"/>
          <w:lang w:val="es-ES"/>
        </w:rPr>
        <w:t xml:space="preserve">Escenario en el que las redes sociales tienen un papel preponderante por la facilidad con la que se puede acceder a las mismas y por </w:t>
      </w:r>
      <w:r w:rsidR="0000266E" w:rsidRPr="0059794E">
        <w:rPr>
          <w:rFonts w:ascii="Times New Roman" w:hAnsi="Times New Roman" w:cs="Times New Roman"/>
          <w:lang w:val="es-ES"/>
        </w:rPr>
        <w:t xml:space="preserve">el impacto </w:t>
      </w:r>
      <w:r w:rsidRPr="0059794E">
        <w:rPr>
          <w:rFonts w:ascii="Times New Roman" w:hAnsi="Times New Roman" w:cs="Times New Roman"/>
          <w:lang w:val="es-ES"/>
        </w:rPr>
        <w:t xml:space="preserve"> que </w:t>
      </w:r>
      <w:r w:rsidR="0000266E" w:rsidRPr="0059794E">
        <w:rPr>
          <w:rFonts w:ascii="Times New Roman" w:hAnsi="Times New Roman" w:cs="Times New Roman"/>
          <w:lang w:val="es-ES"/>
        </w:rPr>
        <w:t xml:space="preserve">han tenido, </w:t>
      </w:r>
      <w:r w:rsidRPr="0059794E">
        <w:rPr>
          <w:rFonts w:ascii="Times New Roman" w:hAnsi="Times New Roman" w:cs="Times New Roman"/>
          <w:lang w:val="es-ES"/>
        </w:rPr>
        <w:t xml:space="preserve"> </w:t>
      </w:r>
      <w:r w:rsidR="0000266E" w:rsidRPr="0059794E">
        <w:rPr>
          <w:rFonts w:ascii="Times New Roman" w:hAnsi="Times New Roman" w:cs="Times New Roman"/>
          <w:lang w:val="es-ES"/>
        </w:rPr>
        <w:t xml:space="preserve">tanto </w:t>
      </w:r>
      <w:r w:rsidRPr="0059794E">
        <w:rPr>
          <w:rFonts w:ascii="Times New Roman" w:hAnsi="Times New Roman" w:cs="Times New Roman"/>
          <w:lang w:val="es-ES"/>
        </w:rPr>
        <w:t xml:space="preserve">para la comunicación entre pares, </w:t>
      </w:r>
      <w:r w:rsidR="0000266E" w:rsidRPr="0059794E">
        <w:rPr>
          <w:rFonts w:ascii="Times New Roman" w:hAnsi="Times New Roman" w:cs="Times New Roman"/>
          <w:lang w:val="es-ES"/>
        </w:rPr>
        <w:t xml:space="preserve">como por el acceso </w:t>
      </w:r>
      <w:r w:rsidRPr="0059794E">
        <w:rPr>
          <w:rFonts w:ascii="Times New Roman" w:hAnsi="Times New Roman" w:cs="Times New Roman"/>
          <w:lang w:val="es-ES"/>
        </w:rPr>
        <w:t xml:space="preserve">a información diversa que marca tendencias a nivel global lo que, en contraparte,  </w:t>
      </w:r>
      <w:r w:rsidR="0000266E" w:rsidRPr="0059794E">
        <w:rPr>
          <w:rFonts w:ascii="Times New Roman" w:hAnsi="Times New Roman" w:cs="Times New Roman"/>
          <w:lang w:val="es-ES"/>
        </w:rPr>
        <w:t>en el caso de adolescentes, ha mostrado un reverso que inquieta a las y los educador</w:t>
      </w:r>
      <w:r w:rsidR="00320FCA" w:rsidRPr="0059794E">
        <w:rPr>
          <w:rFonts w:ascii="Times New Roman" w:hAnsi="Times New Roman" w:cs="Times New Roman"/>
          <w:lang w:val="es-ES"/>
        </w:rPr>
        <w:t>es</w:t>
      </w:r>
      <w:r w:rsidR="0000266E" w:rsidRPr="0059794E">
        <w:rPr>
          <w:rFonts w:ascii="Times New Roman" w:hAnsi="Times New Roman" w:cs="Times New Roman"/>
          <w:lang w:val="es-ES"/>
        </w:rPr>
        <w:t xml:space="preserve"> en tanto, tal como lo señala </w:t>
      </w:r>
      <w:r w:rsidR="00967E04" w:rsidRPr="0059794E">
        <w:rPr>
          <w:rFonts w:ascii="Times New Roman" w:hAnsi="Times New Roman" w:cs="Times New Roman"/>
          <w:lang w:val="es-ES"/>
        </w:rPr>
        <w:t>Rodríguez Verona</w:t>
      </w:r>
      <w:r w:rsidR="00894E12" w:rsidRPr="0059794E">
        <w:rPr>
          <w:rFonts w:ascii="Times New Roman" w:hAnsi="Times New Roman" w:cs="Times New Roman"/>
          <w:lang w:val="es-ES"/>
        </w:rPr>
        <w:t xml:space="preserve"> </w:t>
      </w:r>
      <w:r w:rsidR="0000266E" w:rsidRPr="0059794E">
        <w:rPr>
          <w:rFonts w:ascii="Times New Roman" w:hAnsi="Times New Roman" w:cs="Times New Roman"/>
          <w:lang w:val="es-ES"/>
        </w:rPr>
        <w:t>(2014),</w:t>
      </w:r>
      <w:r w:rsidR="00894E12" w:rsidRPr="0059794E">
        <w:rPr>
          <w:rFonts w:ascii="Times New Roman" w:hAnsi="Times New Roman" w:cs="Times New Roman"/>
        </w:rPr>
        <w:t xml:space="preserve">  </w:t>
      </w:r>
      <w:r w:rsidR="00A922EE" w:rsidRPr="0059794E">
        <w:rPr>
          <w:rFonts w:ascii="Times New Roman" w:hAnsi="Times New Roman" w:cs="Times New Roman"/>
          <w:lang w:val="es-ES"/>
        </w:rPr>
        <w:t>representa</w:t>
      </w:r>
      <w:r w:rsidR="0000266E" w:rsidRPr="0059794E">
        <w:rPr>
          <w:rFonts w:ascii="Times New Roman" w:hAnsi="Times New Roman" w:cs="Times New Roman"/>
          <w:lang w:val="es-ES"/>
        </w:rPr>
        <w:t>n</w:t>
      </w:r>
      <w:r w:rsidR="00A922EE" w:rsidRPr="0059794E">
        <w:rPr>
          <w:rFonts w:ascii="Times New Roman" w:hAnsi="Times New Roman" w:cs="Times New Roman"/>
          <w:lang w:val="es-ES"/>
        </w:rPr>
        <w:t xml:space="preserve"> un peligro latente</w:t>
      </w:r>
      <w:r w:rsidR="0000266E" w:rsidRPr="0059794E">
        <w:rPr>
          <w:rFonts w:ascii="Times New Roman" w:hAnsi="Times New Roman" w:cs="Times New Roman"/>
          <w:lang w:val="es-ES"/>
        </w:rPr>
        <w:t xml:space="preserve"> </w:t>
      </w:r>
      <w:r w:rsidR="00D81432" w:rsidRPr="0059794E">
        <w:rPr>
          <w:rFonts w:ascii="Times New Roman" w:hAnsi="Times New Roman" w:cs="Times New Roman"/>
          <w:lang w:val="es-ES"/>
        </w:rPr>
        <w:t>en la medida en que la interacción y la adicción</w:t>
      </w:r>
      <w:r w:rsidR="00D81432" w:rsidRPr="0059794E">
        <w:rPr>
          <w:rStyle w:val="Refdenotaalpie"/>
          <w:rFonts w:ascii="Times New Roman" w:hAnsi="Times New Roman" w:cs="Times New Roman"/>
          <w:lang w:val="es-ES"/>
        </w:rPr>
        <w:footnoteReference w:id="1"/>
      </w:r>
      <w:r w:rsidR="00D81432" w:rsidRPr="0059794E">
        <w:rPr>
          <w:rFonts w:ascii="Times New Roman" w:hAnsi="Times New Roman" w:cs="Times New Roman"/>
          <w:lang w:val="es-ES"/>
        </w:rPr>
        <w:t xml:space="preserve"> que se va generando en el uso </w:t>
      </w:r>
      <w:r w:rsidR="00967E04" w:rsidRPr="0059794E">
        <w:rPr>
          <w:rFonts w:ascii="Times New Roman" w:hAnsi="Times New Roman" w:cs="Times New Roman"/>
          <w:lang w:val="es-ES"/>
        </w:rPr>
        <w:t xml:space="preserve">masivo </w:t>
      </w:r>
      <w:r w:rsidR="00D81432" w:rsidRPr="0059794E">
        <w:rPr>
          <w:rFonts w:ascii="Times New Roman" w:hAnsi="Times New Roman" w:cs="Times New Roman"/>
          <w:lang w:val="es-ES"/>
        </w:rPr>
        <w:t>y consumo derivado de las mismas, genera preocupaciones sobre su influencia en la manera como las y los jóvenes se comportan en los entornos sociales y privados.</w:t>
      </w:r>
    </w:p>
    <w:p w14:paraId="4909D54B" w14:textId="65D2F5A1" w:rsidR="00EE6D01" w:rsidRPr="0059794E" w:rsidRDefault="00286844" w:rsidP="00EE6D01">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Algunas cifras son muestra de esta tendencia cada vez más generalizada en el uso del internet y las redes sociales entre </w:t>
      </w:r>
      <w:r w:rsidR="00F51289" w:rsidRPr="0059794E">
        <w:rPr>
          <w:rFonts w:ascii="Times New Roman" w:hAnsi="Times New Roman" w:cs="Times New Roman"/>
          <w:lang w:val="es-ES"/>
        </w:rPr>
        <w:t>el grupo de interés en esta investigación</w:t>
      </w:r>
      <w:r w:rsidRPr="0059794E">
        <w:rPr>
          <w:rFonts w:ascii="Times New Roman" w:hAnsi="Times New Roman" w:cs="Times New Roman"/>
          <w:lang w:val="es-ES"/>
        </w:rPr>
        <w:t xml:space="preserve">. De acuerdo con INEGI (2022) el 63.3% de entre </w:t>
      </w:r>
      <w:r w:rsidR="00D63C42" w:rsidRPr="0059794E">
        <w:rPr>
          <w:rFonts w:ascii="Times New Roman" w:hAnsi="Times New Roman" w:cs="Times New Roman"/>
          <w:lang w:val="es-ES"/>
        </w:rPr>
        <w:t xml:space="preserve">personas de </w:t>
      </w:r>
      <w:r w:rsidRPr="0059794E">
        <w:rPr>
          <w:rFonts w:ascii="Times New Roman" w:hAnsi="Times New Roman" w:cs="Times New Roman"/>
          <w:lang w:val="es-ES"/>
        </w:rPr>
        <w:t xml:space="preserve">16 a 24 años de edad  señala que confía plenamente en lo que se publica en las redes sociales y la información que se brinda a través de diferentes páginas de internet. Cifra que decrece (no de manera significativa) entre la población de 25 a 34 años de la cual, </w:t>
      </w:r>
      <w:r w:rsidR="00F51289" w:rsidRPr="0059794E">
        <w:rPr>
          <w:rFonts w:ascii="Times New Roman" w:hAnsi="Times New Roman" w:cs="Times New Roman"/>
          <w:lang w:val="es-ES"/>
        </w:rPr>
        <w:t xml:space="preserve">destacándose que </w:t>
      </w:r>
      <w:r w:rsidRPr="0059794E">
        <w:rPr>
          <w:rFonts w:ascii="Times New Roman" w:hAnsi="Times New Roman" w:cs="Times New Roman"/>
          <w:lang w:val="es-ES"/>
        </w:rPr>
        <w:t>el 61.1%  se pronuncia en el mismo sentido independientemente del género que no in</w:t>
      </w:r>
      <w:r w:rsidR="00854FCC" w:rsidRPr="0059794E">
        <w:rPr>
          <w:rFonts w:ascii="Times New Roman" w:hAnsi="Times New Roman" w:cs="Times New Roman"/>
          <w:lang w:val="es-ES"/>
        </w:rPr>
        <w:t>f</w:t>
      </w:r>
      <w:r w:rsidRPr="0059794E">
        <w:rPr>
          <w:rFonts w:ascii="Times New Roman" w:hAnsi="Times New Roman" w:cs="Times New Roman"/>
          <w:lang w:val="es-ES"/>
        </w:rPr>
        <w:t>luye en estas tendencias de manera importante. “El uso de internet diario -</w:t>
      </w:r>
      <w:r w:rsidR="00F51289" w:rsidRPr="0059794E">
        <w:rPr>
          <w:rFonts w:ascii="Times New Roman" w:hAnsi="Times New Roman" w:cs="Times New Roman"/>
          <w:lang w:val="es-ES"/>
        </w:rPr>
        <w:t>pondera</w:t>
      </w:r>
      <w:r w:rsidRPr="0059794E">
        <w:rPr>
          <w:rFonts w:ascii="Times New Roman" w:hAnsi="Times New Roman" w:cs="Times New Roman"/>
          <w:lang w:val="es-ES"/>
        </w:rPr>
        <w:t xml:space="preserve"> el estudio</w:t>
      </w:r>
      <w:r w:rsidR="00F51289" w:rsidRPr="0059794E">
        <w:rPr>
          <w:rFonts w:ascii="Times New Roman" w:hAnsi="Times New Roman" w:cs="Times New Roman"/>
          <w:lang w:val="es-ES"/>
        </w:rPr>
        <w:t>-</w:t>
      </w:r>
      <w:r w:rsidRPr="0059794E">
        <w:rPr>
          <w:rFonts w:ascii="Times New Roman" w:hAnsi="Times New Roman" w:cs="Times New Roman"/>
          <w:lang w:val="es-ES"/>
        </w:rPr>
        <w:t xml:space="preserve"> está muy generalizado entre las personas de 16 a 24 años…-</w:t>
      </w:r>
      <w:r w:rsidR="00854FCC" w:rsidRPr="0059794E">
        <w:rPr>
          <w:rFonts w:ascii="Times New Roman" w:hAnsi="Times New Roman" w:cs="Times New Roman"/>
          <w:lang w:val="es-ES"/>
        </w:rPr>
        <w:t xml:space="preserve">las que- en un 98.1% las emplea- </w:t>
      </w:r>
      <w:r w:rsidRPr="0059794E">
        <w:rPr>
          <w:rFonts w:ascii="Times New Roman" w:hAnsi="Times New Roman" w:cs="Times New Roman"/>
          <w:lang w:val="es-ES"/>
        </w:rPr>
        <w:t>al menos 5 días a la semana …seguido por la población de 25 a 34 años con un 72.8% (</w:t>
      </w:r>
      <w:r w:rsidR="00E67E0C" w:rsidRPr="0059794E">
        <w:rPr>
          <w:rFonts w:ascii="Times New Roman" w:hAnsi="Times New Roman" w:cs="Times New Roman"/>
          <w:lang w:val="es-ES"/>
        </w:rPr>
        <w:t>NEGI,</w:t>
      </w:r>
      <w:r w:rsidRPr="0059794E">
        <w:rPr>
          <w:rFonts w:ascii="Times New Roman" w:hAnsi="Times New Roman" w:cs="Times New Roman"/>
          <w:lang w:val="es-ES"/>
        </w:rPr>
        <w:t xml:space="preserve"> Noviembre 2022, p. 7). </w:t>
      </w:r>
    </w:p>
    <w:p w14:paraId="19487949" w14:textId="10B0496A" w:rsidR="009B71F4" w:rsidRPr="0059794E" w:rsidRDefault="00286844"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De acuerdo con INFORMECARITAS publicado en </w:t>
      </w:r>
      <w:r w:rsidR="00854FCC" w:rsidRPr="0059794E">
        <w:rPr>
          <w:rFonts w:ascii="Times New Roman" w:hAnsi="Times New Roman" w:cs="Times New Roman"/>
          <w:lang w:val="es-ES"/>
        </w:rPr>
        <w:t xml:space="preserve">el periódico </w:t>
      </w:r>
      <w:r w:rsidR="00854FCC" w:rsidRPr="0059794E">
        <w:rPr>
          <w:rFonts w:ascii="Times New Roman" w:hAnsi="Times New Roman" w:cs="Times New Roman"/>
          <w:i/>
          <w:iCs/>
          <w:lang w:val="es-ES"/>
        </w:rPr>
        <w:t>L</w:t>
      </w:r>
      <w:r w:rsidRPr="0059794E">
        <w:rPr>
          <w:rFonts w:ascii="Times New Roman" w:hAnsi="Times New Roman" w:cs="Times New Roman"/>
          <w:i/>
          <w:iCs/>
          <w:lang w:val="es-ES"/>
        </w:rPr>
        <w:t>a Vanguardia</w:t>
      </w:r>
      <w:r w:rsidR="00854FCC" w:rsidRPr="0059794E">
        <w:rPr>
          <w:rFonts w:ascii="Times New Roman" w:hAnsi="Times New Roman" w:cs="Times New Roman"/>
          <w:lang w:val="es-ES"/>
        </w:rPr>
        <w:t xml:space="preserve"> (2024)</w:t>
      </w:r>
      <w:r w:rsidRPr="0059794E">
        <w:rPr>
          <w:rFonts w:ascii="Times New Roman" w:hAnsi="Times New Roman" w:cs="Times New Roman"/>
          <w:lang w:val="es-ES"/>
        </w:rPr>
        <w:t>, “uno de cada cinco jóvenes sufre adicción a las pantallas</w:t>
      </w:r>
      <w:r w:rsidR="00B805B0" w:rsidRPr="0059794E">
        <w:rPr>
          <w:rFonts w:ascii="Times New Roman" w:hAnsi="Times New Roman" w:cs="Times New Roman"/>
          <w:lang w:val="es-ES"/>
        </w:rPr>
        <w:t>”</w:t>
      </w:r>
      <w:r w:rsidRPr="0059794E">
        <w:rPr>
          <w:rFonts w:ascii="Times New Roman" w:hAnsi="Times New Roman" w:cs="Times New Roman"/>
          <w:lang w:val="es-ES"/>
        </w:rPr>
        <w:t>, especialmente los más vulnerables,</w:t>
      </w:r>
      <w:r w:rsidR="00854FCC" w:rsidRPr="0059794E">
        <w:rPr>
          <w:rFonts w:ascii="Times New Roman" w:hAnsi="Times New Roman" w:cs="Times New Roman"/>
          <w:lang w:val="es-ES"/>
        </w:rPr>
        <w:t xml:space="preserve"> derivado del supuesto de que </w:t>
      </w:r>
      <w:r w:rsidRPr="0059794E">
        <w:rPr>
          <w:rFonts w:ascii="Times New Roman" w:hAnsi="Times New Roman" w:cs="Times New Roman"/>
          <w:lang w:val="es-ES"/>
        </w:rPr>
        <w:t xml:space="preserve">“Las redes son otro modo de vivir una vida alternativa en la que lo no deseado de la propia se ignora, se borra, se oculta. </w:t>
      </w:r>
      <w:r w:rsidR="00D63C42" w:rsidRPr="0059794E">
        <w:rPr>
          <w:rFonts w:ascii="Times New Roman" w:hAnsi="Times New Roman" w:cs="Times New Roman"/>
          <w:lang w:val="es-ES"/>
        </w:rPr>
        <w:t>Lo cual muestra u</w:t>
      </w:r>
      <w:r w:rsidRPr="0059794E">
        <w:rPr>
          <w:rFonts w:ascii="Times New Roman" w:hAnsi="Times New Roman" w:cs="Times New Roman"/>
          <w:lang w:val="es-ES"/>
        </w:rPr>
        <w:t>na nueva evidencia de cómo se pueden desdibujar los límites entre m</w:t>
      </w:r>
      <w:r w:rsidR="00854FCC" w:rsidRPr="0059794E">
        <w:rPr>
          <w:rFonts w:ascii="Times New Roman" w:hAnsi="Times New Roman" w:cs="Times New Roman"/>
          <w:lang w:val="es-ES"/>
        </w:rPr>
        <w:t>u</w:t>
      </w:r>
      <w:r w:rsidRPr="0059794E">
        <w:rPr>
          <w:rFonts w:ascii="Times New Roman" w:hAnsi="Times New Roman" w:cs="Times New Roman"/>
          <w:lang w:val="es-ES"/>
        </w:rPr>
        <w:t>ndos, ya que sólo a través de lo digital dicen poder expresarse tal como son en realidad”</w:t>
      </w:r>
      <w:r w:rsidR="00854FCC" w:rsidRPr="0059794E">
        <w:rPr>
          <w:rFonts w:ascii="Times New Roman" w:hAnsi="Times New Roman" w:cs="Times New Roman"/>
          <w:lang w:val="es-ES"/>
        </w:rPr>
        <w:t xml:space="preserve"> (La Vanguardia, marzo 2024), prevaleciendo la tendencia a volverse </w:t>
      </w:r>
      <w:r w:rsidR="00D63C42" w:rsidRPr="0059794E">
        <w:rPr>
          <w:rFonts w:ascii="Times New Roman" w:hAnsi="Times New Roman" w:cs="Times New Roman"/>
          <w:lang w:val="es-ES"/>
        </w:rPr>
        <w:t xml:space="preserve">adictivo </w:t>
      </w:r>
      <w:r w:rsidRPr="0059794E">
        <w:rPr>
          <w:rFonts w:ascii="Times New Roman" w:hAnsi="Times New Roman" w:cs="Times New Roman"/>
          <w:lang w:val="es-ES"/>
        </w:rPr>
        <w:t xml:space="preserve">cuando las y los adolescentes prefieren permanecer en la pantalla que en la interacción en clase o </w:t>
      </w:r>
      <w:r w:rsidR="00854FCC" w:rsidRPr="0059794E">
        <w:rPr>
          <w:rFonts w:ascii="Times New Roman" w:hAnsi="Times New Roman" w:cs="Times New Roman"/>
          <w:lang w:val="es-ES"/>
        </w:rPr>
        <w:t>conviviendo</w:t>
      </w:r>
      <w:r w:rsidRPr="0059794E">
        <w:rPr>
          <w:rFonts w:ascii="Times New Roman" w:hAnsi="Times New Roman" w:cs="Times New Roman"/>
          <w:lang w:val="es-ES"/>
        </w:rPr>
        <w:t xml:space="preserve"> de manera física con sus pares y maestros. </w:t>
      </w:r>
    </w:p>
    <w:p w14:paraId="0C61B399" w14:textId="48C3831F" w:rsidR="009B71F4" w:rsidRPr="0059794E" w:rsidRDefault="00F51289"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L</w:t>
      </w:r>
      <w:r w:rsidR="00D63C42" w:rsidRPr="0059794E">
        <w:rPr>
          <w:rFonts w:ascii="Times New Roman" w:hAnsi="Times New Roman" w:cs="Times New Roman"/>
          <w:lang w:val="es-ES"/>
        </w:rPr>
        <w:t xml:space="preserve">o anterior </w:t>
      </w:r>
      <w:r w:rsidRPr="0059794E">
        <w:rPr>
          <w:rFonts w:ascii="Times New Roman" w:hAnsi="Times New Roman" w:cs="Times New Roman"/>
          <w:lang w:val="es-ES"/>
        </w:rPr>
        <w:t xml:space="preserve">conlleva una carga importante de riesgo a la que las y los jóvenes se enfrentan, tales como invasión a la privacidad, el ciberacoso, la trata de personas, entre otros </w:t>
      </w:r>
      <w:r w:rsidRPr="0059794E">
        <w:rPr>
          <w:rFonts w:ascii="Times New Roman" w:hAnsi="Times New Roman" w:cs="Times New Roman"/>
          <w:lang w:val="es-ES"/>
        </w:rPr>
        <w:lastRenderedPageBreak/>
        <w:t>muchos elemento</w:t>
      </w:r>
      <w:r w:rsidR="00E67E0C" w:rsidRPr="0059794E">
        <w:rPr>
          <w:rFonts w:ascii="Times New Roman" w:hAnsi="Times New Roman" w:cs="Times New Roman"/>
          <w:lang w:val="es-ES"/>
        </w:rPr>
        <w:t>s, ,</w:t>
      </w:r>
      <w:r w:rsidRPr="0059794E">
        <w:rPr>
          <w:rFonts w:ascii="Times New Roman" w:hAnsi="Times New Roman" w:cs="Times New Roman"/>
          <w:lang w:val="es-ES"/>
        </w:rPr>
        <w:t xml:space="preserve">y ante los cuales se carece de regulaciones efectivas y falta de políticas al interior de las instituciones educativas que contribuyan a educar para el uso de las redes a las y los estudiantes. </w:t>
      </w:r>
    </w:p>
    <w:p w14:paraId="1B33B267" w14:textId="77777777" w:rsidR="00D63C42" w:rsidRPr="0059794E" w:rsidRDefault="00D63C42"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Este contexto es lo que mueve a la realización del presente estudio, el cual constituye un primer acercamiento a la percepción de</w:t>
      </w:r>
      <w:r w:rsidR="00F51289" w:rsidRPr="0059794E">
        <w:rPr>
          <w:rFonts w:ascii="Times New Roman" w:hAnsi="Times New Roman" w:cs="Times New Roman"/>
          <w:lang w:val="es-ES"/>
        </w:rPr>
        <w:t xml:space="preserve">l grupo de interés, </w:t>
      </w:r>
      <w:r w:rsidRPr="0059794E">
        <w:rPr>
          <w:rFonts w:ascii="Times New Roman" w:hAnsi="Times New Roman" w:cs="Times New Roman"/>
          <w:lang w:val="es-ES"/>
        </w:rPr>
        <w:t xml:space="preserve">respecto a su conocimiento sobre las ventajas y desventajas del uso de las redes sociales, su impacto en educación y en las interacciones sociales dentro del aula. </w:t>
      </w:r>
    </w:p>
    <w:p w14:paraId="43D4A9FD" w14:textId="77777777" w:rsidR="00935F64" w:rsidRPr="0059794E" w:rsidRDefault="00935F64" w:rsidP="00A00DE3">
      <w:pPr>
        <w:spacing w:line="360" w:lineRule="auto"/>
        <w:jc w:val="both"/>
        <w:rPr>
          <w:rFonts w:ascii="Times New Roman" w:hAnsi="Times New Roman" w:cs="Times New Roman"/>
          <w:lang w:val="es-ES"/>
        </w:rPr>
      </w:pPr>
    </w:p>
    <w:p w14:paraId="38FB77E0" w14:textId="68CF830E" w:rsidR="00286844" w:rsidRPr="0059794E" w:rsidRDefault="00F51289" w:rsidP="00E52334">
      <w:pPr>
        <w:spacing w:line="360" w:lineRule="auto"/>
        <w:jc w:val="center"/>
        <w:rPr>
          <w:rFonts w:ascii="Times New Roman" w:hAnsi="Times New Roman" w:cs="Times New Roman"/>
          <w:b/>
          <w:bCs/>
          <w:lang w:val="es-ES"/>
        </w:rPr>
      </w:pPr>
      <w:r w:rsidRPr="0059794E">
        <w:rPr>
          <w:rFonts w:ascii="Times New Roman" w:hAnsi="Times New Roman" w:cs="Times New Roman"/>
          <w:b/>
          <w:bCs/>
          <w:lang w:val="es-ES"/>
        </w:rPr>
        <w:t xml:space="preserve">Materiales y métodos </w:t>
      </w:r>
    </w:p>
    <w:p w14:paraId="2232A504" w14:textId="77777777" w:rsidR="004554E9" w:rsidRPr="0059794E" w:rsidRDefault="004554E9" w:rsidP="004554E9">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Estudio con el que se buscó realizar un primer acercamiento a la percepción de jóvenes de primer semestre de la licenciatura en Derecho y Ciencias Sociales inscritos en modalidad virtual, de la Universidad Pública del Estado de Michoacán, sobre aspectos relevantes en el uso de internet y las redes sociales. </w:t>
      </w:r>
    </w:p>
    <w:p w14:paraId="0BF15FBA" w14:textId="1E6FD2EA" w:rsidR="004515FB" w:rsidRPr="0059794E" w:rsidRDefault="004515FB" w:rsidP="009B71F4">
      <w:pPr>
        <w:spacing w:line="360" w:lineRule="auto"/>
        <w:ind w:firstLine="426"/>
        <w:jc w:val="both"/>
        <w:rPr>
          <w:rFonts w:ascii="Times New Roman" w:hAnsi="Times New Roman" w:cs="Times New Roman"/>
          <w:lang w:val="es-ES"/>
        </w:rPr>
      </w:pPr>
      <w:r w:rsidRPr="0059794E">
        <w:rPr>
          <w:rFonts w:ascii="Times New Roman" w:hAnsi="Times New Roman" w:cs="Times New Roman"/>
          <w:lang w:val="es-ES"/>
        </w:rPr>
        <w:t>En un primer momento, s</w:t>
      </w:r>
      <w:r w:rsidR="00F51289" w:rsidRPr="0059794E">
        <w:rPr>
          <w:rFonts w:ascii="Times New Roman" w:hAnsi="Times New Roman" w:cs="Times New Roman"/>
          <w:lang w:val="es-ES"/>
        </w:rPr>
        <w:t xml:space="preserve">e realizó una revisión </w:t>
      </w:r>
      <w:r w:rsidRPr="0059794E">
        <w:rPr>
          <w:rFonts w:ascii="Times New Roman" w:hAnsi="Times New Roman" w:cs="Times New Roman"/>
          <w:lang w:val="es-ES"/>
        </w:rPr>
        <w:t xml:space="preserve">en </w:t>
      </w:r>
      <w:r w:rsidR="00F51289" w:rsidRPr="0059794E">
        <w:rPr>
          <w:rFonts w:ascii="Times New Roman" w:hAnsi="Times New Roman" w:cs="Times New Roman"/>
          <w:lang w:val="es-ES"/>
        </w:rPr>
        <w:t xml:space="preserve">publicaciones </w:t>
      </w:r>
      <w:r w:rsidRPr="0059794E">
        <w:rPr>
          <w:rFonts w:ascii="Times New Roman" w:hAnsi="Times New Roman" w:cs="Times New Roman"/>
          <w:lang w:val="es-ES"/>
        </w:rPr>
        <w:t xml:space="preserve">de libros y revistas indexadas </w:t>
      </w:r>
      <w:r w:rsidR="00F51289" w:rsidRPr="0059794E">
        <w:rPr>
          <w:rFonts w:ascii="Times New Roman" w:hAnsi="Times New Roman" w:cs="Times New Roman"/>
          <w:lang w:val="es-ES"/>
        </w:rPr>
        <w:t xml:space="preserve"> disponibles en bases de datos como Scielo, </w:t>
      </w:r>
      <w:r w:rsidRPr="0059794E">
        <w:rPr>
          <w:rFonts w:ascii="Times New Roman" w:hAnsi="Times New Roman" w:cs="Times New Roman"/>
          <w:lang w:val="es-ES"/>
        </w:rPr>
        <w:t xml:space="preserve">Jurídicas UNAM, </w:t>
      </w:r>
      <w:r w:rsidR="00F51289" w:rsidRPr="0059794E">
        <w:rPr>
          <w:rFonts w:ascii="Times New Roman" w:hAnsi="Times New Roman" w:cs="Times New Roman"/>
          <w:lang w:val="es-ES"/>
        </w:rPr>
        <w:t>Web of Science</w:t>
      </w:r>
      <w:r w:rsidRPr="0059794E">
        <w:rPr>
          <w:rFonts w:ascii="Times New Roman" w:hAnsi="Times New Roman" w:cs="Times New Roman"/>
          <w:lang w:val="es-ES"/>
        </w:rPr>
        <w:t>, INEGI</w:t>
      </w:r>
      <w:r w:rsidR="00E67E0C" w:rsidRPr="0059794E">
        <w:rPr>
          <w:rFonts w:ascii="Times New Roman" w:hAnsi="Times New Roman" w:cs="Times New Roman"/>
          <w:lang w:val="es-ES"/>
        </w:rPr>
        <w:t>, entre otras</w:t>
      </w:r>
      <w:r w:rsidRPr="0059794E">
        <w:rPr>
          <w:rFonts w:ascii="Times New Roman" w:hAnsi="Times New Roman" w:cs="Times New Roman"/>
          <w:lang w:val="es-ES"/>
        </w:rPr>
        <w:t>, mismas de donde se obtuvo información relevante al tema de acuerdo a su r</w:t>
      </w:r>
      <w:r w:rsidR="00E67E0C" w:rsidRPr="0059794E">
        <w:rPr>
          <w:rFonts w:ascii="Times New Roman" w:hAnsi="Times New Roman" w:cs="Times New Roman"/>
          <w:lang w:val="es-ES"/>
        </w:rPr>
        <w:t>pertinencia</w:t>
      </w:r>
      <w:r w:rsidRPr="0059794E">
        <w:rPr>
          <w:rFonts w:ascii="Times New Roman" w:hAnsi="Times New Roman" w:cs="Times New Roman"/>
          <w:lang w:val="es-ES"/>
        </w:rPr>
        <w:t xml:space="preserve"> y calidad. Indagación que fue sistematizada para configurar las propiedades relativas al contenido e importancia del uso de redes sociales e internet en adolescentes como paradigma que está transformando las relaciones sociales y educativas fuera y dentro del aula. </w:t>
      </w:r>
    </w:p>
    <w:p w14:paraId="45F20ACF" w14:textId="41B005EF" w:rsidR="005201D5" w:rsidRPr="0059794E" w:rsidRDefault="004515FB"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En un segundo momento a partir de una perspectiva amplia respecto al fenómeno a estudiar, se </w:t>
      </w:r>
      <w:r w:rsidR="00146659" w:rsidRPr="0059794E">
        <w:rPr>
          <w:rFonts w:ascii="Times New Roman" w:hAnsi="Times New Roman" w:cs="Times New Roman"/>
          <w:lang w:val="es-ES"/>
        </w:rPr>
        <w:t>establecieron tres categorías analíticas: I. Información generales; II. Acceso, uso de internet y redes sociales; III. Vulnerabilidad en el uso de redes</w:t>
      </w:r>
      <w:r w:rsidR="006245A8" w:rsidRPr="0059794E">
        <w:rPr>
          <w:rFonts w:ascii="Times New Roman" w:hAnsi="Times New Roman" w:cs="Times New Roman"/>
          <w:lang w:val="es-ES"/>
        </w:rPr>
        <w:t>; IV. Comunicación y uso de redes en recintos escolares</w:t>
      </w:r>
      <w:r w:rsidR="00E67E0C" w:rsidRPr="0059794E">
        <w:rPr>
          <w:rFonts w:ascii="Times New Roman" w:hAnsi="Times New Roman" w:cs="Times New Roman"/>
          <w:lang w:val="es-ES"/>
        </w:rPr>
        <w:t>.</w:t>
      </w:r>
      <w:r w:rsidR="00146659" w:rsidRPr="0059794E">
        <w:rPr>
          <w:rFonts w:ascii="Times New Roman" w:hAnsi="Times New Roman" w:cs="Times New Roman"/>
          <w:lang w:val="es-ES"/>
        </w:rPr>
        <w:t xml:space="preserve"> </w:t>
      </w:r>
      <w:r w:rsidR="00E67E0C" w:rsidRPr="0059794E">
        <w:rPr>
          <w:rFonts w:ascii="Times New Roman" w:hAnsi="Times New Roman" w:cs="Times New Roman"/>
          <w:lang w:val="es-ES"/>
        </w:rPr>
        <w:t>M</w:t>
      </w:r>
      <w:r w:rsidR="00146659" w:rsidRPr="0059794E">
        <w:rPr>
          <w:rFonts w:ascii="Times New Roman" w:hAnsi="Times New Roman" w:cs="Times New Roman"/>
          <w:lang w:val="es-ES"/>
        </w:rPr>
        <w:t xml:space="preserve">ismas que permitieron </w:t>
      </w:r>
      <w:r w:rsidRPr="0059794E">
        <w:rPr>
          <w:rFonts w:ascii="Times New Roman" w:hAnsi="Times New Roman" w:cs="Times New Roman"/>
          <w:lang w:val="es-ES"/>
        </w:rPr>
        <w:t xml:space="preserve">recabar información </w:t>
      </w:r>
      <w:r w:rsidR="00146659" w:rsidRPr="0059794E">
        <w:rPr>
          <w:rFonts w:ascii="Times New Roman" w:hAnsi="Times New Roman" w:cs="Times New Roman"/>
          <w:lang w:val="es-ES"/>
        </w:rPr>
        <w:t xml:space="preserve">ordenada </w:t>
      </w:r>
      <w:r w:rsidR="005201D5" w:rsidRPr="0059794E">
        <w:rPr>
          <w:rFonts w:ascii="Times New Roman" w:hAnsi="Times New Roman" w:cs="Times New Roman"/>
          <w:lang w:val="es-ES"/>
        </w:rPr>
        <w:t xml:space="preserve">dentro de un contexto educativo particular, mediante  la aplicación de </w:t>
      </w:r>
      <w:r w:rsidRPr="0059794E">
        <w:rPr>
          <w:rFonts w:ascii="Times New Roman" w:hAnsi="Times New Roman" w:cs="Times New Roman"/>
          <w:lang w:val="es-ES"/>
        </w:rPr>
        <w:t>un estudio exploratorio-descriptivo (Hernández Sampieri, 2010) que</w:t>
      </w:r>
      <w:r w:rsidR="005201D5" w:rsidRPr="0059794E">
        <w:rPr>
          <w:rFonts w:ascii="Times New Roman" w:hAnsi="Times New Roman" w:cs="Times New Roman"/>
          <w:lang w:val="es-ES"/>
        </w:rPr>
        <w:t xml:space="preserve"> brindó la posibilidad de conocer la percepción de estudiantes respecto a las ventajas y desventajas, frecuencia y preferencias de redes digitales. Investigación que se enfocó a indagar ciertos aspectos de un conjunto de datos, en el que la calidad de la información se consideró representativa al mostrar de manera adecuada los rasgos de la población investigada, la que cumple con la característica de ser homogénea en cuanto a lugar y tiempo, dado que se trata de estudiantes de un mismo semestre</w:t>
      </w:r>
      <w:r w:rsidR="00E67E0C" w:rsidRPr="0059794E">
        <w:rPr>
          <w:rFonts w:ascii="Times New Roman" w:hAnsi="Times New Roman" w:cs="Times New Roman"/>
          <w:lang w:val="es-ES"/>
        </w:rPr>
        <w:t xml:space="preserve"> </w:t>
      </w:r>
      <w:r w:rsidR="005201D5" w:rsidRPr="0059794E">
        <w:rPr>
          <w:rFonts w:ascii="Times New Roman" w:hAnsi="Times New Roman" w:cs="Times New Roman"/>
          <w:lang w:val="es-ES"/>
        </w:rPr>
        <w:t xml:space="preserve">y en un contexto universitario particular. </w:t>
      </w:r>
    </w:p>
    <w:p w14:paraId="71956F6D" w14:textId="40EB1E15" w:rsidR="004515FB" w:rsidRPr="0059794E" w:rsidRDefault="005201D5" w:rsidP="004515FB">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lastRenderedPageBreak/>
        <w:t>El diseño metodológico empleado consistió en la elaboración de un cuestionario en formato Google forms, con 1</w:t>
      </w:r>
      <w:r w:rsidR="00AF4C61" w:rsidRPr="0059794E">
        <w:rPr>
          <w:rFonts w:ascii="Times New Roman" w:hAnsi="Times New Roman" w:cs="Times New Roman"/>
          <w:lang w:val="es-ES"/>
        </w:rPr>
        <w:t>3</w:t>
      </w:r>
      <w:r w:rsidRPr="0059794E">
        <w:rPr>
          <w:rFonts w:ascii="Times New Roman" w:hAnsi="Times New Roman" w:cs="Times New Roman"/>
          <w:lang w:val="es-ES"/>
        </w:rPr>
        <w:t xml:space="preserve"> preguntas</w:t>
      </w:r>
      <w:r w:rsidR="004515FB" w:rsidRPr="0059794E">
        <w:rPr>
          <w:rFonts w:ascii="Times New Roman" w:hAnsi="Times New Roman" w:cs="Times New Roman"/>
          <w:lang w:val="es-ES"/>
        </w:rPr>
        <w:t xml:space="preserve"> </w:t>
      </w:r>
      <w:r w:rsidRPr="0059794E">
        <w:rPr>
          <w:rFonts w:ascii="Times New Roman" w:hAnsi="Times New Roman" w:cs="Times New Roman"/>
          <w:lang w:val="es-ES"/>
        </w:rPr>
        <w:t xml:space="preserve">relativas </w:t>
      </w:r>
      <w:r w:rsidR="004554E9" w:rsidRPr="0059794E">
        <w:rPr>
          <w:rFonts w:ascii="Times New Roman" w:hAnsi="Times New Roman" w:cs="Times New Roman"/>
          <w:lang w:val="es-ES"/>
        </w:rPr>
        <w:t xml:space="preserve">a </w:t>
      </w:r>
      <w:r w:rsidRPr="0059794E">
        <w:rPr>
          <w:rFonts w:ascii="Times New Roman" w:hAnsi="Times New Roman" w:cs="Times New Roman"/>
          <w:lang w:val="es-ES"/>
        </w:rPr>
        <w:t>género con el que se identifica, rango de edad</w:t>
      </w:r>
      <w:r w:rsidR="008F2C70" w:rsidRPr="0059794E">
        <w:rPr>
          <w:rFonts w:ascii="Times New Roman" w:hAnsi="Times New Roman" w:cs="Times New Roman"/>
          <w:lang w:val="es-ES"/>
        </w:rPr>
        <w:t xml:space="preserve">, aspectos compartidos en la red, frecuencia de uso, plataformas empleadas para cursos en el aula, incentivos para el uso de redes y distinción de riesgos en general. El instrumento se aplicó a un universo de iguales características: </w:t>
      </w:r>
      <w:r w:rsidR="004554E9" w:rsidRPr="0059794E">
        <w:rPr>
          <w:rFonts w:ascii="Times New Roman" w:hAnsi="Times New Roman" w:cs="Times New Roman"/>
          <w:lang w:val="es-ES"/>
        </w:rPr>
        <w:t xml:space="preserve">100 </w:t>
      </w:r>
      <w:r w:rsidR="008F2C70" w:rsidRPr="0059794E">
        <w:rPr>
          <w:rFonts w:ascii="Times New Roman" w:hAnsi="Times New Roman" w:cs="Times New Roman"/>
          <w:lang w:val="es-ES"/>
        </w:rPr>
        <w:t>estudiantes activos inscritos en la modalidad virtual</w:t>
      </w:r>
      <w:r w:rsidR="00E67E0C" w:rsidRPr="0059794E">
        <w:rPr>
          <w:rFonts w:ascii="Times New Roman" w:hAnsi="Times New Roman" w:cs="Times New Roman"/>
          <w:lang w:val="es-ES"/>
        </w:rPr>
        <w:t>, m</w:t>
      </w:r>
      <w:r w:rsidR="008F2C70" w:rsidRPr="0059794E">
        <w:rPr>
          <w:rFonts w:ascii="Times New Roman" w:hAnsi="Times New Roman" w:cs="Times New Roman"/>
          <w:lang w:val="es-ES"/>
        </w:rPr>
        <w:t>ediante una muestra aleatoria simple (Ochoa Carlos, 2019), obtenida de forma totalmente azarosa, en la que los datos no guardan relación entre sí y heredan las características</w:t>
      </w:r>
      <w:r w:rsidR="004554E9" w:rsidRPr="0059794E">
        <w:rPr>
          <w:rFonts w:ascii="Times New Roman" w:hAnsi="Times New Roman" w:cs="Times New Roman"/>
          <w:lang w:val="es-ES"/>
        </w:rPr>
        <w:t xml:space="preserve"> propias</w:t>
      </w:r>
      <w:r w:rsidR="008F2C70" w:rsidRPr="0059794E">
        <w:rPr>
          <w:rFonts w:ascii="Times New Roman" w:hAnsi="Times New Roman" w:cs="Times New Roman"/>
          <w:lang w:val="es-ES"/>
        </w:rPr>
        <w:t>, se logró recaban información de</w:t>
      </w:r>
      <w:r w:rsidR="004554E9" w:rsidRPr="0059794E">
        <w:rPr>
          <w:rFonts w:ascii="Times New Roman" w:hAnsi="Times New Roman" w:cs="Times New Roman"/>
          <w:lang w:val="es-ES"/>
        </w:rPr>
        <w:t xml:space="preserve"> 61 estudiantes con lo que se dio por representativo el resultado obtenido. </w:t>
      </w:r>
      <w:r w:rsidR="008F2C70" w:rsidRPr="0059794E">
        <w:rPr>
          <w:rFonts w:ascii="Times New Roman" w:hAnsi="Times New Roman" w:cs="Times New Roman"/>
          <w:lang w:val="es-ES"/>
        </w:rPr>
        <w:t xml:space="preserve"> </w:t>
      </w:r>
    </w:p>
    <w:p w14:paraId="5BF2EA66" w14:textId="77777777" w:rsidR="00935F64" w:rsidRPr="0059794E" w:rsidRDefault="00935F64" w:rsidP="0059794E">
      <w:pPr>
        <w:spacing w:line="360" w:lineRule="auto"/>
        <w:jc w:val="both"/>
        <w:rPr>
          <w:rFonts w:ascii="Times New Roman" w:hAnsi="Times New Roman" w:cs="Times New Roman"/>
          <w:lang w:val="es-ES"/>
        </w:rPr>
      </w:pPr>
    </w:p>
    <w:p w14:paraId="224E0B7F" w14:textId="77777777" w:rsidR="004554E9" w:rsidRPr="0059794E" w:rsidRDefault="004554E9" w:rsidP="004554E9">
      <w:pPr>
        <w:pStyle w:val="Textoindependiente"/>
        <w:spacing w:line="360" w:lineRule="auto"/>
        <w:ind w:right="532"/>
        <w:jc w:val="center"/>
        <w:rPr>
          <w:b/>
          <w:bCs/>
        </w:rPr>
      </w:pPr>
      <w:r w:rsidRPr="0059794E">
        <w:rPr>
          <w:b/>
          <w:bCs/>
        </w:rPr>
        <w:t>Resultados</w:t>
      </w:r>
    </w:p>
    <w:p w14:paraId="271BD105" w14:textId="77777777" w:rsidR="00EE6D01" w:rsidRPr="0059794E" w:rsidRDefault="004554E9" w:rsidP="00922A98">
      <w:pPr>
        <w:pStyle w:val="Textoindependiente"/>
        <w:spacing w:line="360" w:lineRule="auto"/>
        <w:ind w:right="49"/>
        <w:jc w:val="both"/>
      </w:pPr>
      <w:r w:rsidRPr="0059794E">
        <w:t>Los siguientes gráficos muestran del total de estudiantes del primer semestre de la licenciatura en Derecho</w:t>
      </w:r>
      <w:r w:rsidR="00146659" w:rsidRPr="0059794E">
        <w:t xml:space="preserve"> </w:t>
      </w:r>
      <w:r w:rsidRPr="0059794E">
        <w:t>y Ciencias Sociales de la Universidad pública del Estado de Michoacán, el porcentaje respecto a</w:t>
      </w:r>
      <w:r w:rsidR="00922A98" w:rsidRPr="0059794E">
        <w:t xml:space="preserve">l uso y preferencias de internet y redes sociales, así como datos relativos a percepción sobre riesgos y ventajas de su empleo en el trabajo escolar. </w:t>
      </w:r>
    </w:p>
    <w:p w14:paraId="712E6409" w14:textId="77777777" w:rsidR="009B71F4" w:rsidRPr="0059794E" w:rsidRDefault="009B71F4" w:rsidP="00922A98">
      <w:pPr>
        <w:pStyle w:val="Textoindependiente"/>
        <w:spacing w:line="360" w:lineRule="auto"/>
        <w:ind w:right="49"/>
        <w:jc w:val="both"/>
      </w:pPr>
    </w:p>
    <w:p w14:paraId="1BC0A874" w14:textId="77777777" w:rsidR="00922A98" w:rsidRPr="0059794E" w:rsidRDefault="00922A98" w:rsidP="00922A98">
      <w:pPr>
        <w:pStyle w:val="Textoindependiente"/>
        <w:spacing w:line="360" w:lineRule="auto"/>
        <w:ind w:right="49"/>
        <w:jc w:val="both"/>
      </w:pPr>
      <w:r w:rsidRPr="0059794E">
        <w:t>I. Información general</w:t>
      </w:r>
    </w:p>
    <w:p w14:paraId="490B354B" w14:textId="77777777" w:rsidR="00922A98" w:rsidRPr="0059794E" w:rsidRDefault="00922A98" w:rsidP="00922A98">
      <w:pPr>
        <w:pStyle w:val="Textoindependiente"/>
        <w:spacing w:line="360" w:lineRule="auto"/>
        <w:ind w:left="720" w:right="49"/>
        <w:jc w:val="center"/>
      </w:pPr>
    </w:p>
    <w:p w14:paraId="4E085F34" w14:textId="77777777" w:rsidR="00922A98" w:rsidRPr="0059794E" w:rsidRDefault="00922A98" w:rsidP="001615C0">
      <w:pPr>
        <w:pStyle w:val="Textoindependiente"/>
        <w:spacing w:line="360" w:lineRule="auto"/>
        <w:ind w:right="49"/>
        <w:jc w:val="center"/>
      </w:pPr>
      <w:r w:rsidRPr="0059794E">
        <w:t>Figura 1. Género con el que se identifica.</w:t>
      </w:r>
    </w:p>
    <w:p w14:paraId="32392961" w14:textId="77777777" w:rsidR="00922A98" w:rsidRPr="0059794E" w:rsidRDefault="00922A98" w:rsidP="00922A98">
      <w:pPr>
        <w:pStyle w:val="Textoindependiente"/>
        <w:spacing w:line="360" w:lineRule="auto"/>
        <w:ind w:right="49"/>
        <w:jc w:val="center"/>
      </w:pPr>
      <w:r w:rsidRPr="0059794E">
        <w:rPr>
          <w:noProof/>
        </w:rPr>
        <w:drawing>
          <wp:inline distT="0" distB="0" distL="0" distR="0" wp14:anchorId="61227614" wp14:editId="0218D395">
            <wp:extent cx="5164282" cy="1620982"/>
            <wp:effectExtent l="0" t="0" r="17780" b="17780"/>
            <wp:docPr id="992092818" name="Gráfico 1">
              <a:extLst xmlns:a="http://schemas.openxmlformats.org/drawingml/2006/main">
                <a:ext uri="{FF2B5EF4-FFF2-40B4-BE49-F238E27FC236}">
                  <a16:creationId xmlns:a16="http://schemas.microsoft.com/office/drawing/2014/main" id="{8AEA172B-CDAB-F8A8-B410-36EA14E5F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AC7D7D" w14:textId="66A3EE64" w:rsidR="00922A98" w:rsidRPr="0059794E" w:rsidRDefault="00922A98" w:rsidP="00D07F67">
      <w:pPr>
        <w:pStyle w:val="Textoindependiente"/>
        <w:spacing w:line="360" w:lineRule="auto"/>
        <w:ind w:right="532"/>
        <w:jc w:val="center"/>
      </w:pPr>
      <w:r w:rsidRPr="0059794E">
        <w:t>Fuente: elaboración propia</w:t>
      </w:r>
    </w:p>
    <w:p w14:paraId="0A56D112" w14:textId="51E00504" w:rsidR="00922A98" w:rsidRPr="0059794E" w:rsidRDefault="00922A98" w:rsidP="00922A98">
      <w:pPr>
        <w:pStyle w:val="Textoindependiente"/>
        <w:spacing w:line="360" w:lineRule="auto"/>
        <w:ind w:right="49"/>
        <w:jc w:val="both"/>
      </w:pPr>
      <w:r w:rsidRPr="0059794E">
        <w:t xml:space="preserve">Respecto al género, </w:t>
      </w:r>
      <w:r w:rsidR="00E00470" w:rsidRPr="0059794E">
        <w:t>aun</w:t>
      </w:r>
      <w:r w:rsidRPr="0059794E">
        <w:t xml:space="preserve"> cuando no puede ser determinante para el uso de las redes e internet, se considera importante retomarlo con la finalidad de caracterizar a la población que aplicó el instrumento encontrando que el 59% son mujeres frente a un 41% hombres. Destacando que los grupos donde se aplicó el instrumento son más quienes pertenecen al porcentaje más alto que arroja el cuestionario. </w:t>
      </w:r>
    </w:p>
    <w:p w14:paraId="3F9F5CE8" w14:textId="77777777" w:rsidR="00EE6D01" w:rsidRPr="0059794E" w:rsidRDefault="00EE6D01" w:rsidP="00922A98">
      <w:pPr>
        <w:pStyle w:val="Textoindependiente"/>
        <w:spacing w:line="360" w:lineRule="auto"/>
        <w:ind w:right="532"/>
        <w:jc w:val="both"/>
      </w:pPr>
    </w:p>
    <w:p w14:paraId="5FBC010D" w14:textId="77777777" w:rsidR="00EE6D01" w:rsidRPr="0059794E" w:rsidRDefault="00EE6D01" w:rsidP="00922A98">
      <w:pPr>
        <w:pStyle w:val="Textoindependiente"/>
        <w:spacing w:line="360" w:lineRule="auto"/>
        <w:ind w:right="532"/>
        <w:jc w:val="both"/>
      </w:pPr>
    </w:p>
    <w:p w14:paraId="4A814895" w14:textId="77777777" w:rsidR="00EE6D01" w:rsidRPr="0059794E" w:rsidRDefault="00EE6D01" w:rsidP="00922A98">
      <w:pPr>
        <w:pStyle w:val="Textoindependiente"/>
        <w:spacing w:line="360" w:lineRule="auto"/>
        <w:ind w:right="532"/>
        <w:jc w:val="both"/>
      </w:pPr>
    </w:p>
    <w:p w14:paraId="5CCA5571" w14:textId="77777777" w:rsidR="00922A98" w:rsidRPr="0059794E" w:rsidRDefault="00922A98" w:rsidP="001615C0">
      <w:pPr>
        <w:pStyle w:val="Textoindependiente"/>
        <w:spacing w:line="360" w:lineRule="auto"/>
        <w:ind w:right="49"/>
        <w:jc w:val="center"/>
      </w:pPr>
      <w:bookmarkStart w:id="1" w:name="OLE_LINK2"/>
      <w:r w:rsidRPr="0059794E">
        <w:t>Figura 2. Rango de edad</w:t>
      </w:r>
    </w:p>
    <w:bookmarkEnd w:id="1"/>
    <w:p w14:paraId="593CBDAB" w14:textId="77777777" w:rsidR="004554E9" w:rsidRPr="0059794E" w:rsidRDefault="00922A98" w:rsidP="00C00C43">
      <w:pPr>
        <w:pStyle w:val="Textoindependiente"/>
        <w:spacing w:line="360" w:lineRule="auto"/>
        <w:ind w:right="49"/>
        <w:jc w:val="center"/>
        <w:rPr>
          <w:b/>
          <w:bCs/>
        </w:rPr>
      </w:pPr>
      <w:r w:rsidRPr="0059794E">
        <w:rPr>
          <w:noProof/>
        </w:rPr>
        <w:drawing>
          <wp:inline distT="0" distB="0" distL="0" distR="0" wp14:anchorId="0D79A757" wp14:editId="0F156E88">
            <wp:extent cx="5382491" cy="2150919"/>
            <wp:effectExtent l="0" t="0" r="15240" b="8255"/>
            <wp:docPr id="599691530" name="Gráfico 1">
              <a:extLst xmlns:a="http://schemas.openxmlformats.org/drawingml/2006/main">
                <a:ext uri="{FF2B5EF4-FFF2-40B4-BE49-F238E27FC236}">
                  <a16:creationId xmlns:a16="http://schemas.microsoft.com/office/drawing/2014/main" id="{1A1C6A91-99DF-92F5-3AC1-B38EA11A1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453F5D" w14:textId="77777777" w:rsidR="004554E9"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16B56296" w14:textId="5CFA44AC" w:rsidR="00AB2289" w:rsidRPr="0059794E" w:rsidRDefault="00C00C43" w:rsidP="00C00C43">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Al ser un sistema de modalidad virtual, las y los estudiantes que ingresan no tienen una edad homogénea, por lo que para el estudio que nos ocupa, constituye una variable importante conocer en qué rasgo de edad se ubican las y los estudiantes que participaron en el estudio. De tal manera que como se observa en la figura 2, el 39.9% de las y los jóvenes tienen entre 19 y 23 años, en tanto que el 60.1% de 24-29. Esta última franja de edad, representa a la mayor parte de estudiantes de la modalidad virtual, siendo representativo el hecho de </w:t>
      </w:r>
      <w:r w:rsidR="00A33EAF" w:rsidRPr="0059794E">
        <w:rPr>
          <w:rFonts w:ascii="Times New Roman" w:hAnsi="Times New Roman" w:cs="Times New Roman"/>
          <w:lang w:val="es-ES"/>
        </w:rPr>
        <w:t>que,</w:t>
      </w:r>
      <w:r w:rsidRPr="0059794E">
        <w:rPr>
          <w:rFonts w:ascii="Times New Roman" w:hAnsi="Times New Roman" w:cs="Times New Roman"/>
          <w:lang w:val="es-ES"/>
        </w:rPr>
        <w:t xml:space="preserve"> en las respuestas sobre el uso de redes sociales e internet, muestren </w:t>
      </w:r>
      <w:r w:rsidR="001615C0" w:rsidRPr="0059794E">
        <w:rPr>
          <w:rFonts w:ascii="Times New Roman" w:hAnsi="Times New Roman" w:cs="Times New Roman"/>
          <w:lang w:val="es-ES"/>
        </w:rPr>
        <w:t xml:space="preserve">similitudes respecto </w:t>
      </w:r>
      <w:r w:rsidRPr="0059794E">
        <w:rPr>
          <w:rFonts w:ascii="Times New Roman" w:hAnsi="Times New Roman" w:cs="Times New Roman"/>
          <w:lang w:val="es-ES"/>
        </w:rPr>
        <w:t xml:space="preserve">a las de los jóvenes de rangos </w:t>
      </w:r>
      <w:r w:rsidR="001615C0" w:rsidRPr="0059794E">
        <w:rPr>
          <w:rFonts w:ascii="Times New Roman" w:hAnsi="Times New Roman" w:cs="Times New Roman"/>
          <w:lang w:val="es-ES"/>
        </w:rPr>
        <w:t xml:space="preserve">de edad </w:t>
      </w:r>
      <w:r w:rsidRPr="0059794E">
        <w:rPr>
          <w:rFonts w:ascii="Times New Roman" w:hAnsi="Times New Roman" w:cs="Times New Roman"/>
          <w:lang w:val="es-ES"/>
        </w:rPr>
        <w:t>menores. Sin embargo</w:t>
      </w:r>
      <w:r w:rsidR="001615C0" w:rsidRPr="0059794E">
        <w:rPr>
          <w:rFonts w:ascii="Times New Roman" w:hAnsi="Times New Roman" w:cs="Times New Roman"/>
          <w:lang w:val="es-ES"/>
        </w:rPr>
        <w:t>,</w:t>
      </w:r>
      <w:r w:rsidRPr="0059794E">
        <w:rPr>
          <w:rFonts w:ascii="Times New Roman" w:hAnsi="Times New Roman" w:cs="Times New Roman"/>
          <w:lang w:val="es-ES"/>
        </w:rPr>
        <w:t xml:space="preserve"> la característica que interesa destacar no es la edad, la cual queda como un dato referencial, sino el hecho de que todos ellos participan en una modalidad virtual donde el uso de plataformas es una realidad de su entorno educativo. </w:t>
      </w:r>
    </w:p>
    <w:p w14:paraId="0DB5AC63" w14:textId="77777777" w:rsidR="00C00C43" w:rsidRPr="0059794E" w:rsidRDefault="00C00C43"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II. Acceso y uso de internet y redes sociales</w:t>
      </w:r>
    </w:p>
    <w:p w14:paraId="0DA3084B" w14:textId="77777777" w:rsidR="00C00C43" w:rsidRPr="0059794E" w:rsidRDefault="00C00C43" w:rsidP="001615C0">
      <w:pPr>
        <w:pStyle w:val="Textoindependiente"/>
        <w:spacing w:line="360" w:lineRule="auto"/>
        <w:ind w:right="49"/>
        <w:jc w:val="center"/>
      </w:pPr>
      <w:r w:rsidRPr="0059794E">
        <w:t>Figura 3. Acceso a internet</w:t>
      </w:r>
      <w:r w:rsidR="001615C0" w:rsidRPr="0059794E">
        <w:t xml:space="preserve"> </w:t>
      </w:r>
    </w:p>
    <w:p w14:paraId="4281CCCF" w14:textId="77777777" w:rsidR="00C00C43" w:rsidRPr="0059794E" w:rsidRDefault="00C00C43" w:rsidP="00A00DE3">
      <w:pPr>
        <w:spacing w:line="360" w:lineRule="auto"/>
        <w:jc w:val="both"/>
        <w:rPr>
          <w:rFonts w:ascii="Times New Roman" w:hAnsi="Times New Roman" w:cs="Times New Roman"/>
          <w:lang w:val="es-ES"/>
        </w:rPr>
      </w:pPr>
      <w:r w:rsidRPr="0059794E">
        <w:rPr>
          <w:rFonts w:ascii="Times New Roman" w:hAnsi="Times New Roman" w:cs="Times New Roman"/>
          <w:noProof/>
        </w:rPr>
        <w:drawing>
          <wp:inline distT="0" distB="0" distL="0" distR="0" wp14:anchorId="443E0B2F" wp14:editId="1B3FD142">
            <wp:extent cx="5548745" cy="1880754"/>
            <wp:effectExtent l="0" t="0" r="13970" b="12065"/>
            <wp:docPr id="1066930550" name="Gráfico 1">
              <a:extLst xmlns:a="http://schemas.openxmlformats.org/drawingml/2006/main">
                <a:ext uri="{FF2B5EF4-FFF2-40B4-BE49-F238E27FC236}">
                  <a16:creationId xmlns:a16="http://schemas.microsoft.com/office/drawing/2014/main" id="{7C162037-6BEC-9022-7B8D-3601BDCC1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9AF772" w14:textId="77777777" w:rsidR="00C00C43"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3C138683" w14:textId="77777777" w:rsidR="00F71683" w:rsidRPr="0059794E" w:rsidRDefault="00F71683" w:rsidP="00F71683">
      <w:pPr>
        <w:spacing w:line="360" w:lineRule="auto"/>
        <w:ind w:firstLine="567"/>
        <w:jc w:val="center"/>
        <w:rPr>
          <w:rFonts w:ascii="Times New Roman" w:hAnsi="Times New Roman" w:cs="Times New Roman"/>
          <w:lang w:val="es-ES"/>
        </w:rPr>
      </w:pPr>
    </w:p>
    <w:p w14:paraId="541C2EF9" w14:textId="77777777" w:rsidR="00643385" w:rsidRPr="0059794E" w:rsidRDefault="00C00C43"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Respecto a este rubro es un hecho que el uso generalizado de internet es una realidad de</w:t>
      </w:r>
      <w:r w:rsidR="001615C0" w:rsidRPr="0059794E">
        <w:rPr>
          <w:rFonts w:ascii="Times New Roman" w:hAnsi="Times New Roman" w:cs="Times New Roman"/>
          <w:lang w:val="es-ES"/>
        </w:rPr>
        <w:t xml:space="preserve">l presente siglo </w:t>
      </w:r>
      <w:r w:rsidRPr="0059794E">
        <w:rPr>
          <w:rFonts w:ascii="Times New Roman" w:hAnsi="Times New Roman" w:cs="Times New Roman"/>
          <w:lang w:val="es-ES"/>
        </w:rPr>
        <w:t xml:space="preserve">y más entre estudiantes que por diversas razones cursan su licenciatura en sistemas virtuales. De ahí que se señale que el 96.7% tiene facilidad de uso esta herramienta, frente a un 3.3% que </w:t>
      </w:r>
      <w:r w:rsidR="001615C0" w:rsidRPr="0059794E">
        <w:rPr>
          <w:rFonts w:ascii="Times New Roman" w:hAnsi="Times New Roman" w:cs="Times New Roman"/>
          <w:lang w:val="es-ES"/>
        </w:rPr>
        <w:t>afirma no tenerlo, lo que presupone que se le dificulta el acceder desde su propio ámbito de incidencia (hogar, lugar de origen).</w:t>
      </w:r>
    </w:p>
    <w:p w14:paraId="19F3E627" w14:textId="77777777" w:rsidR="00F71683" w:rsidRPr="0059794E" w:rsidRDefault="00F71683" w:rsidP="00A00DE3">
      <w:pPr>
        <w:spacing w:line="360" w:lineRule="auto"/>
        <w:jc w:val="both"/>
        <w:rPr>
          <w:rFonts w:ascii="Times New Roman" w:hAnsi="Times New Roman" w:cs="Times New Roman"/>
          <w:lang w:val="es-ES"/>
        </w:rPr>
      </w:pPr>
    </w:p>
    <w:p w14:paraId="3CD129C1" w14:textId="77777777" w:rsidR="00F51289" w:rsidRPr="0059794E" w:rsidRDefault="001615C0" w:rsidP="001510DF">
      <w:pPr>
        <w:pStyle w:val="Textoindependiente"/>
        <w:spacing w:line="360" w:lineRule="auto"/>
        <w:ind w:right="49"/>
        <w:jc w:val="center"/>
      </w:pPr>
      <w:bookmarkStart w:id="2" w:name="OLE_LINK3"/>
      <w:r w:rsidRPr="0059794E">
        <w:t>Figura 4. Redes sociales utilizadas con mayor frecuencia</w:t>
      </w:r>
    </w:p>
    <w:bookmarkEnd w:id="2"/>
    <w:p w14:paraId="3F3BA4CF" w14:textId="77777777" w:rsidR="00F51289" w:rsidRPr="0059794E" w:rsidRDefault="001510DF" w:rsidP="00A00DE3">
      <w:pPr>
        <w:spacing w:line="360" w:lineRule="auto"/>
        <w:jc w:val="both"/>
        <w:rPr>
          <w:rFonts w:ascii="Times New Roman" w:hAnsi="Times New Roman" w:cs="Times New Roman"/>
          <w:lang w:val="es-ES"/>
        </w:rPr>
      </w:pPr>
      <w:r w:rsidRPr="0059794E">
        <w:rPr>
          <w:rFonts w:ascii="Times New Roman" w:hAnsi="Times New Roman" w:cs="Times New Roman"/>
          <w:noProof/>
        </w:rPr>
        <w:drawing>
          <wp:inline distT="0" distB="0" distL="0" distR="0" wp14:anchorId="7A4B99E1" wp14:editId="415B42D3">
            <wp:extent cx="5403215" cy="1797628"/>
            <wp:effectExtent l="0" t="0" r="6985" b="6350"/>
            <wp:docPr id="1269319222" name="Gráfico 1">
              <a:extLst xmlns:a="http://schemas.openxmlformats.org/drawingml/2006/main">
                <a:ext uri="{FF2B5EF4-FFF2-40B4-BE49-F238E27FC236}">
                  <a16:creationId xmlns:a16="http://schemas.microsoft.com/office/drawing/2014/main" id="{7715FACD-B375-9A21-97D9-9F45F4E4B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2E6EEA" w14:textId="77777777" w:rsidR="00F71683"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789081D0" w14:textId="616AC9C6" w:rsidR="005D3B74" w:rsidRPr="0059794E" w:rsidRDefault="001510DF"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La gráfica anterior, muestra como el empleo de </w:t>
      </w:r>
      <w:r w:rsidR="00B255BA" w:rsidRPr="0059794E">
        <w:rPr>
          <w:rFonts w:ascii="Times New Roman" w:hAnsi="Times New Roman" w:cs="Times New Roman"/>
          <w:lang w:val="es-ES"/>
        </w:rPr>
        <w:t>W</w:t>
      </w:r>
      <w:r w:rsidRPr="0059794E">
        <w:rPr>
          <w:rFonts w:ascii="Times New Roman" w:hAnsi="Times New Roman" w:cs="Times New Roman"/>
          <w:lang w:val="es-ES"/>
        </w:rPr>
        <w:t>hats</w:t>
      </w:r>
      <w:r w:rsidR="00B255BA" w:rsidRPr="0059794E">
        <w:rPr>
          <w:rFonts w:ascii="Times New Roman" w:hAnsi="Times New Roman" w:cs="Times New Roman"/>
          <w:lang w:val="es-ES"/>
        </w:rPr>
        <w:t>A</w:t>
      </w:r>
      <w:r w:rsidRPr="0059794E">
        <w:rPr>
          <w:rFonts w:ascii="Times New Roman" w:hAnsi="Times New Roman" w:cs="Times New Roman"/>
          <w:lang w:val="es-ES"/>
        </w:rPr>
        <w:t xml:space="preserve">pp como una plataforma que </w:t>
      </w:r>
      <w:r w:rsidR="0016508D" w:rsidRPr="0059794E">
        <w:rPr>
          <w:rFonts w:ascii="Times New Roman" w:hAnsi="Times New Roman" w:cs="Times New Roman"/>
          <w:lang w:val="es-ES"/>
        </w:rPr>
        <w:t xml:space="preserve">de acuerdo con las preferencias de las y los usuarios </w:t>
      </w:r>
      <w:r w:rsidR="005D3B74" w:rsidRPr="0059794E">
        <w:rPr>
          <w:rFonts w:ascii="Times New Roman" w:hAnsi="Times New Roman" w:cs="Times New Roman"/>
          <w:lang w:val="es-ES"/>
        </w:rPr>
        <w:t>tiene</w:t>
      </w:r>
      <w:r w:rsidR="0016508D" w:rsidRPr="0059794E">
        <w:rPr>
          <w:rFonts w:ascii="Times New Roman" w:hAnsi="Times New Roman" w:cs="Times New Roman"/>
          <w:lang w:val="es-ES"/>
        </w:rPr>
        <w:t xml:space="preserve"> </w:t>
      </w:r>
      <w:r w:rsidRPr="0059794E">
        <w:rPr>
          <w:rFonts w:ascii="Times New Roman" w:hAnsi="Times New Roman" w:cs="Times New Roman"/>
          <w:lang w:val="es-ES"/>
        </w:rPr>
        <w:t>ventajas respecto a otras</w:t>
      </w:r>
      <w:r w:rsidR="0016508D" w:rsidRPr="0059794E">
        <w:rPr>
          <w:rFonts w:ascii="Times New Roman" w:hAnsi="Times New Roman" w:cs="Times New Roman"/>
          <w:lang w:val="es-ES"/>
        </w:rPr>
        <w:t xml:space="preserve"> del mercado. Importar y comunicarse con los contactos, realizar videollamadas, sin </w:t>
      </w:r>
      <w:r w:rsidRPr="0059794E">
        <w:rPr>
          <w:rFonts w:ascii="Times New Roman" w:hAnsi="Times New Roman" w:cs="Times New Roman"/>
          <w:lang w:val="es-ES"/>
        </w:rPr>
        <w:t xml:space="preserve">publicidad y </w:t>
      </w:r>
      <w:r w:rsidR="0016508D" w:rsidRPr="0059794E">
        <w:rPr>
          <w:rFonts w:ascii="Times New Roman" w:hAnsi="Times New Roman" w:cs="Times New Roman"/>
          <w:lang w:val="es-ES"/>
        </w:rPr>
        <w:t>acceso</w:t>
      </w:r>
      <w:r w:rsidRPr="0059794E">
        <w:rPr>
          <w:rFonts w:ascii="Times New Roman" w:hAnsi="Times New Roman" w:cs="Times New Roman"/>
          <w:lang w:val="es-ES"/>
        </w:rPr>
        <w:t xml:space="preserve"> a contenido multimedia </w:t>
      </w:r>
      <w:r w:rsidR="0016508D" w:rsidRPr="0059794E">
        <w:rPr>
          <w:rFonts w:ascii="Times New Roman" w:hAnsi="Times New Roman" w:cs="Times New Roman"/>
          <w:lang w:val="es-ES"/>
        </w:rPr>
        <w:t xml:space="preserve">parece favorecer el porcentaje de su empleo frente a otras como </w:t>
      </w:r>
      <w:r w:rsidRPr="0059794E">
        <w:rPr>
          <w:rFonts w:ascii="Times New Roman" w:hAnsi="Times New Roman" w:cs="Times New Roman"/>
          <w:lang w:val="es-ES"/>
        </w:rPr>
        <w:t xml:space="preserve">Facebook, </w:t>
      </w:r>
      <w:r w:rsidR="00E00470" w:rsidRPr="0059794E">
        <w:rPr>
          <w:rFonts w:ascii="Times New Roman" w:hAnsi="Times New Roman" w:cs="Times New Roman"/>
          <w:lang w:val="es-ES"/>
        </w:rPr>
        <w:t>que,</w:t>
      </w:r>
      <w:r w:rsidR="0016508D" w:rsidRPr="0059794E">
        <w:rPr>
          <w:rFonts w:ascii="Times New Roman" w:hAnsi="Times New Roman" w:cs="Times New Roman"/>
          <w:lang w:val="es-ES"/>
        </w:rPr>
        <w:t xml:space="preserve"> por su parte</w:t>
      </w:r>
      <w:r w:rsidR="005D3B74" w:rsidRPr="0059794E">
        <w:rPr>
          <w:rFonts w:ascii="Times New Roman" w:hAnsi="Times New Roman" w:cs="Times New Roman"/>
          <w:lang w:val="es-ES"/>
        </w:rPr>
        <w:t>,</w:t>
      </w:r>
      <w:r w:rsidR="0016508D" w:rsidRPr="0059794E">
        <w:rPr>
          <w:rFonts w:ascii="Times New Roman" w:hAnsi="Times New Roman" w:cs="Times New Roman"/>
          <w:lang w:val="es-ES"/>
        </w:rPr>
        <w:t xml:space="preserve"> tiene alcance masivo, permitiendo unirse con personas de todo el mundo con intereses similares, mostrando además diversidad de contenidos. De ahí que el 49% de participantes muestren preferencias por </w:t>
      </w:r>
      <w:r w:rsidR="00A33EAF" w:rsidRPr="0059794E">
        <w:rPr>
          <w:rFonts w:ascii="Times New Roman" w:hAnsi="Times New Roman" w:cs="Times New Roman"/>
          <w:lang w:val="es-ES"/>
        </w:rPr>
        <w:t>WhatsApp</w:t>
      </w:r>
      <w:r w:rsidR="0016508D" w:rsidRPr="0059794E">
        <w:rPr>
          <w:rFonts w:ascii="Times New Roman" w:hAnsi="Times New Roman" w:cs="Times New Roman"/>
          <w:lang w:val="es-ES"/>
        </w:rPr>
        <w:t xml:space="preserve">, frente a un 26.6 % de Facebook mostrando que </w:t>
      </w:r>
      <w:r w:rsidR="00A33EAF" w:rsidRPr="0059794E">
        <w:rPr>
          <w:rFonts w:ascii="Times New Roman" w:hAnsi="Times New Roman" w:cs="Times New Roman"/>
          <w:lang w:val="es-ES"/>
        </w:rPr>
        <w:t>T</w:t>
      </w:r>
      <w:r w:rsidR="0016508D" w:rsidRPr="0059794E">
        <w:rPr>
          <w:rFonts w:ascii="Times New Roman" w:hAnsi="Times New Roman" w:cs="Times New Roman"/>
          <w:lang w:val="es-ES"/>
        </w:rPr>
        <w:t xml:space="preserve">elegram ocupa un tercer lugar con 10.5%, Instagram con 7.8%, Tik Tok con 4.5%, y un 1.6% de preferencias por </w:t>
      </w:r>
      <w:r w:rsidR="00E00470" w:rsidRPr="0059794E">
        <w:rPr>
          <w:rFonts w:ascii="Times New Roman" w:hAnsi="Times New Roman" w:cs="Times New Roman"/>
          <w:lang w:val="es-ES"/>
        </w:rPr>
        <w:t>Twitter</w:t>
      </w:r>
      <w:r w:rsidR="0016508D" w:rsidRPr="0059794E">
        <w:rPr>
          <w:rFonts w:ascii="Times New Roman" w:hAnsi="Times New Roman" w:cs="Times New Roman"/>
          <w:lang w:val="es-ES"/>
        </w:rPr>
        <w:t xml:space="preserve"> </w:t>
      </w:r>
      <w:r w:rsidR="0020470A" w:rsidRPr="0059794E">
        <w:rPr>
          <w:rFonts w:ascii="Times New Roman" w:hAnsi="Times New Roman" w:cs="Times New Roman"/>
          <w:lang w:val="es-ES"/>
        </w:rPr>
        <w:t xml:space="preserve"> (ahora X) </w:t>
      </w:r>
      <w:r w:rsidR="0016508D" w:rsidRPr="0059794E">
        <w:rPr>
          <w:rFonts w:ascii="Times New Roman" w:hAnsi="Times New Roman" w:cs="Times New Roman"/>
          <w:lang w:val="es-ES"/>
        </w:rPr>
        <w:t xml:space="preserve">como principales herramientas de empleo generalizado.  </w:t>
      </w:r>
    </w:p>
    <w:p w14:paraId="5AD0EF83" w14:textId="77777777" w:rsidR="005D3B74" w:rsidRDefault="005D3B74" w:rsidP="00A00DE3">
      <w:pPr>
        <w:spacing w:line="360" w:lineRule="auto"/>
        <w:jc w:val="both"/>
        <w:rPr>
          <w:rFonts w:ascii="Times New Roman" w:hAnsi="Times New Roman" w:cs="Times New Roman"/>
          <w:lang w:val="es-ES"/>
        </w:rPr>
      </w:pPr>
    </w:p>
    <w:p w14:paraId="6BD706B9" w14:textId="77777777" w:rsidR="0059794E" w:rsidRDefault="0059794E" w:rsidP="00A00DE3">
      <w:pPr>
        <w:spacing w:line="360" w:lineRule="auto"/>
        <w:jc w:val="both"/>
        <w:rPr>
          <w:rFonts w:ascii="Times New Roman" w:hAnsi="Times New Roman" w:cs="Times New Roman"/>
          <w:lang w:val="es-ES"/>
        </w:rPr>
      </w:pPr>
    </w:p>
    <w:p w14:paraId="668EBC45" w14:textId="77777777" w:rsidR="0059794E" w:rsidRDefault="0059794E" w:rsidP="00A00DE3">
      <w:pPr>
        <w:spacing w:line="360" w:lineRule="auto"/>
        <w:jc w:val="both"/>
        <w:rPr>
          <w:rFonts w:ascii="Times New Roman" w:hAnsi="Times New Roman" w:cs="Times New Roman"/>
          <w:lang w:val="es-ES"/>
        </w:rPr>
      </w:pPr>
    </w:p>
    <w:p w14:paraId="6C288D25" w14:textId="77777777" w:rsidR="0059794E" w:rsidRDefault="0059794E" w:rsidP="00A00DE3">
      <w:pPr>
        <w:spacing w:line="360" w:lineRule="auto"/>
        <w:jc w:val="both"/>
        <w:rPr>
          <w:rFonts w:ascii="Times New Roman" w:hAnsi="Times New Roman" w:cs="Times New Roman"/>
          <w:lang w:val="es-ES"/>
        </w:rPr>
      </w:pPr>
    </w:p>
    <w:p w14:paraId="68AC8B20" w14:textId="77777777" w:rsidR="0059794E" w:rsidRDefault="0059794E" w:rsidP="00A00DE3">
      <w:pPr>
        <w:spacing w:line="360" w:lineRule="auto"/>
        <w:jc w:val="both"/>
        <w:rPr>
          <w:rFonts w:ascii="Times New Roman" w:hAnsi="Times New Roman" w:cs="Times New Roman"/>
          <w:lang w:val="es-ES"/>
        </w:rPr>
      </w:pPr>
    </w:p>
    <w:p w14:paraId="2778FA13" w14:textId="77777777" w:rsidR="0059794E" w:rsidRDefault="0059794E" w:rsidP="00A00DE3">
      <w:pPr>
        <w:spacing w:line="360" w:lineRule="auto"/>
        <w:jc w:val="both"/>
        <w:rPr>
          <w:rFonts w:ascii="Times New Roman" w:hAnsi="Times New Roman" w:cs="Times New Roman"/>
          <w:lang w:val="es-ES"/>
        </w:rPr>
      </w:pPr>
    </w:p>
    <w:p w14:paraId="49323781" w14:textId="77777777" w:rsidR="0059794E" w:rsidRPr="0059794E" w:rsidRDefault="0059794E" w:rsidP="00A00DE3">
      <w:pPr>
        <w:spacing w:line="360" w:lineRule="auto"/>
        <w:jc w:val="both"/>
        <w:rPr>
          <w:rFonts w:ascii="Times New Roman" w:hAnsi="Times New Roman" w:cs="Times New Roman"/>
          <w:lang w:val="es-ES"/>
        </w:rPr>
      </w:pPr>
    </w:p>
    <w:p w14:paraId="1C81649C" w14:textId="77777777" w:rsidR="00F51289" w:rsidRPr="0059794E" w:rsidRDefault="005D3B74" w:rsidP="005D3B74">
      <w:pPr>
        <w:pStyle w:val="Textoindependiente"/>
        <w:spacing w:line="360" w:lineRule="auto"/>
        <w:ind w:right="49"/>
        <w:jc w:val="center"/>
      </w:pPr>
      <w:bookmarkStart w:id="3" w:name="OLE_LINK4"/>
      <w:r w:rsidRPr="0059794E">
        <w:lastRenderedPageBreak/>
        <w:t>Figura 5. Frecuencia de uso de redes sociales</w:t>
      </w:r>
    </w:p>
    <w:bookmarkEnd w:id="3"/>
    <w:p w14:paraId="2AFD7D5B" w14:textId="77777777" w:rsidR="005D3B74" w:rsidRPr="0059794E" w:rsidRDefault="005D3B74" w:rsidP="005D3B74">
      <w:pPr>
        <w:pStyle w:val="Textoindependiente"/>
        <w:spacing w:line="360" w:lineRule="auto"/>
        <w:ind w:right="49"/>
        <w:jc w:val="center"/>
      </w:pPr>
      <w:r w:rsidRPr="0059794E">
        <w:rPr>
          <w:noProof/>
        </w:rPr>
        <w:drawing>
          <wp:inline distT="0" distB="0" distL="0" distR="0" wp14:anchorId="651F7CAE" wp14:editId="03FF0BDC">
            <wp:extent cx="5609590" cy="2795154"/>
            <wp:effectExtent l="0" t="0" r="16510" b="12065"/>
            <wp:docPr id="1756754617" name="Gráfico 1">
              <a:extLst xmlns:a="http://schemas.openxmlformats.org/drawingml/2006/main">
                <a:ext uri="{FF2B5EF4-FFF2-40B4-BE49-F238E27FC236}">
                  <a16:creationId xmlns:a16="http://schemas.microsoft.com/office/drawing/2014/main" id="{FEEC72D4-C651-6480-1F5A-1444D1440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BEC6E0" w14:textId="77777777" w:rsidR="00F71683"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6B2C9DB9" w14:textId="0EA1C039" w:rsidR="005D3B74" w:rsidRPr="0059794E" w:rsidRDefault="005D3B74" w:rsidP="005D3B74">
      <w:pPr>
        <w:pStyle w:val="Textoindependiente"/>
        <w:spacing w:line="360" w:lineRule="auto"/>
        <w:ind w:right="49"/>
        <w:jc w:val="both"/>
      </w:pPr>
      <w:r w:rsidRPr="0059794E">
        <w:t xml:space="preserve">Los participantes en el estudio afirman que el uso de redes es relativamente frecuente en un 37.8% o muy frecuente con el 31.1% lo que significa que el 63.9% emplea con cierta regularidad las redes frente a un 36.1% que afirma hacerlo de manera eventual o poco frecuente. Y si bien esa cifre representa más del 50% de la población que participa en el estudio, como proclive al empleo de las redes, es significativo que más un cuarto de la población </w:t>
      </w:r>
      <w:r w:rsidR="00054D11" w:rsidRPr="0059794E">
        <w:t>manifieste una postura contraria, lo que sorprende cuando la percepción generalizada es que el uso de las redes es común entre la población y más de la edad de las personas que participan en la investigación</w:t>
      </w:r>
      <w:r w:rsidRPr="0059794E">
        <w:t xml:space="preserve">. </w:t>
      </w:r>
    </w:p>
    <w:p w14:paraId="29ABB526" w14:textId="77777777" w:rsidR="00F71683" w:rsidRPr="0059794E" w:rsidRDefault="00F71683" w:rsidP="005D3B74">
      <w:pPr>
        <w:pStyle w:val="Textoindependiente"/>
        <w:spacing w:line="360" w:lineRule="auto"/>
        <w:ind w:right="49"/>
        <w:jc w:val="both"/>
      </w:pPr>
    </w:p>
    <w:p w14:paraId="3B513EDC" w14:textId="77777777" w:rsidR="005D3B74" w:rsidRPr="0059794E" w:rsidRDefault="00054D11" w:rsidP="00054D11">
      <w:pPr>
        <w:pStyle w:val="Textoindependiente"/>
        <w:spacing w:line="360" w:lineRule="auto"/>
        <w:ind w:right="49"/>
        <w:jc w:val="center"/>
      </w:pPr>
      <w:bookmarkStart w:id="4" w:name="OLE_LINK5"/>
      <w:r w:rsidRPr="0059794E">
        <w:t xml:space="preserve">Figura 6. Incentivo para el uso de redes sociales </w:t>
      </w:r>
    </w:p>
    <w:bookmarkEnd w:id="4"/>
    <w:p w14:paraId="36E53F69" w14:textId="77777777" w:rsidR="00F51289" w:rsidRPr="0059794E" w:rsidRDefault="008045DC" w:rsidP="00A00DE3">
      <w:pPr>
        <w:spacing w:line="360" w:lineRule="auto"/>
        <w:jc w:val="both"/>
        <w:rPr>
          <w:rFonts w:ascii="Times New Roman" w:hAnsi="Times New Roman" w:cs="Times New Roman"/>
          <w:lang w:val="es-ES"/>
        </w:rPr>
      </w:pPr>
      <w:r w:rsidRPr="0059794E">
        <w:rPr>
          <w:rFonts w:ascii="Times New Roman" w:hAnsi="Times New Roman" w:cs="Times New Roman"/>
          <w:noProof/>
        </w:rPr>
        <w:drawing>
          <wp:inline distT="0" distB="0" distL="0" distR="0" wp14:anchorId="6A76B8EE" wp14:editId="67A183A3">
            <wp:extent cx="5475605" cy="2192482"/>
            <wp:effectExtent l="0" t="0" r="10795" b="17780"/>
            <wp:docPr id="361986488" name="Gráfico 1">
              <a:extLst xmlns:a="http://schemas.openxmlformats.org/drawingml/2006/main">
                <a:ext uri="{FF2B5EF4-FFF2-40B4-BE49-F238E27FC236}">
                  <a16:creationId xmlns:a16="http://schemas.microsoft.com/office/drawing/2014/main" id="{04CBEAEB-2127-FD5C-A8EE-7B7CCD1449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10E780" w14:textId="7BE3ADAA" w:rsidR="00CB7472" w:rsidRPr="0059794E" w:rsidRDefault="00F71683" w:rsidP="00E52334">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79296A5F" w14:textId="77777777" w:rsidR="00E52334" w:rsidRPr="0059794E" w:rsidRDefault="00E52334" w:rsidP="00E52334">
      <w:pPr>
        <w:spacing w:line="360" w:lineRule="auto"/>
        <w:ind w:firstLine="567"/>
        <w:jc w:val="center"/>
        <w:rPr>
          <w:rFonts w:ascii="Times New Roman" w:hAnsi="Times New Roman" w:cs="Times New Roman"/>
          <w:lang w:val="es-ES"/>
        </w:rPr>
      </w:pPr>
    </w:p>
    <w:p w14:paraId="5F0F7882" w14:textId="20048678" w:rsidR="00F51289" w:rsidRPr="0059794E" w:rsidRDefault="008045DC"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lastRenderedPageBreak/>
        <w:t xml:space="preserve">Respecto a este rubro referido a la motivación de las personas para el uso  de redes sociales se encuentra que la mayor parte (37.5%) considera que lo hace para contactar con familiares y amigos, muy cercano al 36.2% de personas que afirma que las redes le sirven para  informarse sobre algunos acontecimientos. El 11.5% afirma que su uso se sustenta en la posibilidad de conocer nuevas personas, en tanto un 13.5% lo hace por cuestiones académicas y 1.3 para seguir a influencers en la red. Con lo cual queda establecido </w:t>
      </w:r>
      <w:r w:rsidR="00E00470" w:rsidRPr="0059794E">
        <w:rPr>
          <w:rFonts w:ascii="Times New Roman" w:hAnsi="Times New Roman" w:cs="Times New Roman"/>
          <w:lang w:val="es-ES"/>
        </w:rPr>
        <w:t>que,</w:t>
      </w:r>
      <w:r w:rsidRPr="0059794E">
        <w:rPr>
          <w:rFonts w:ascii="Times New Roman" w:hAnsi="Times New Roman" w:cs="Times New Roman"/>
          <w:lang w:val="es-ES"/>
        </w:rPr>
        <w:t xml:space="preserve"> dentro de este grupo de personas participantes, el uso de las redes es bá</w:t>
      </w:r>
      <w:r w:rsidR="00146659" w:rsidRPr="0059794E">
        <w:rPr>
          <w:rFonts w:ascii="Times New Roman" w:hAnsi="Times New Roman" w:cs="Times New Roman"/>
          <w:lang w:val="es-ES"/>
        </w:rPr>
        <w:t>s</w:t>
      </w:r>
      <w:r w:rsidRPr="0059794E">
        <w:rPr>
          <w:rFonts w:ascii="Times New Roman" w:hAnsi="Times New Roman" w:cs="Times New Roman"/>
          <w:lang w:val="es-ES"/>
        </w:rPr>
        <w:t xml:space="preserve">icamente para </w:t>
      </w:r>
      <w:r w:rsidR="00146659" w:rsidRPr="0059794E">
        <w:rPr>
          <w:rFonts w:ascii="Times New Roman" w:hAnsi="Times New Roman" w:cs="Times New Roman"/>
          <w:lang w:val="es-ES"/>
        </w:rPr>
        <w:t xml:space="preserve">entablar relaciones </w:t>
      </w:r>
      <w:r w:rsidRPr="0059794E">
        <w:rPr>
          <w:rFonts w:ascii="Times New Roman" w:hAnsi="Times New Roman" w:cs="Times New Roman"/>
          <w:lang w:val="es-ES"/>
        </w:rPr>
        <w:t>personales</w:t>
      </w:r>
      <w:r w:rsidR="00146659" w:rsidRPr="0059794E">
        <w:rPr>
          <w:rFonts w:ascii="Times New Roman" w:hAnsi="Times New Roman" w:cs="Times New Roman"/>
          <w:lang w:val="es-ES"/>
        </w:rPr>
        <w:t xml:space="preserve"> sin que ello de manera significativa, les conduzca a su empleo con fines de contactos nuevos ni desconocidos. </w:t>
      </w:r>
    </w:p>
    <w:p w14:paraId="6359F294" w14:textId="77777777" w:rsidR="00D07F67" w:rsidRPr="0059794E" w:rsidRDefault="00D07F67" w:rsidP="00A00DE3">
      <w:pPr>
        <w:spacing w:line="360" w:lineRule="auto"/>
        <w:jc w:val="both"/>
        <w:rPr>
          <w:rFonts w:ascii="Times New Roman" w:hAnsi="Times New Roman" w:cs="Times New Roman"/>
          <w:lang w:val="es-ES"/>
        </w:rPr>
      </w:pPr>
    </w:p>
    <w:p w14:paraId="16752BA9" w14:textId="77777777" w:rsidR="00146659" w:rsidRPr="0059794E" w:rsidRDefault="00146659" w:rsidP="00146659">
      <w:pPr>
        <w:pStyle w:val="Textoindependiente"/>
        <w:spacing w:line="360" w:lineRule="auto"/>
        <w:ind w:right="49"/>
        <w:jc w:val="center"/>
      </w:pPr>
      <w:r w:rsidRPr="0059794E">
        <w:t>Figura 7. Distinción entre el buen y mal uso de las redes sociales</w:t>
      </w:r>
    </w:p>
    <w:p w14:paraId="2818B0A9" w14:textId="77777777" w:rsidR="00146659" w:rsidRPr="0059794E" w:rsidRDefault="00146659" w:rsidP="00146659">
      <w:pPr>
        <w:pStyle w:val="Textoindependiente"/>
        <w:spacing w:line="360" w:lineRule="auto"/>
        <w:ind w:right="49"/>
        <w:jc w:val="center"/>
      </w:pPr>
      <w:r w:rsidRPr="0059794E">
        <w:rPr>
          <w:noProof/>
        </w:rPr>
        <w:drawing>
          <wp:inline distT="0" distB="0" distL="0" distR="0" wp14:anchorId="3A43E3C0" wp14:editId="598506EE">
            <wp:extent cx="5330536" cy="1662546"/>
            <wp:effectExtent l="0" t="0" r="16510" b="13970"/>
            <wp:docPr id="487389538" name="Gráfico 1">
              <a:extLst xmlns:a="http://schemas.openxmlformats.org/drawingml/2006/main">
                <a:ext uri="{FF2B5EF4-FFF2-40B4-BE49-F238E27FC236}">
                  <a16:creationId xmlns:a16="http://schemas.microsoft.com/office/drawing/2014/main" id="{5084EB97-4953-0B6A-930A-DEDF24467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E1B0F" w14:textId="77777777" w:rsidR="00F71683"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65F8CE27" w14:textId="77777777" w:rsidR="00146659" w:rsidRPr="0059794E" w:rsidRDefault="00146659" w:rsidP="00146659">
      <w:pPr>
        <w:pStyle w:val="Textoindependiente"/>
        <w:spacing w:line="360" w:lineRule="auto"/>
        <w:ind w:right="49"/>
        <w:jc w:val="both"/>
      </w:pPr>
      <w:r w:rsidRPr="0059794E">
        <w:t xml:space="preserve">A la pregunta sobre si se distingue un buen uso o mal uso de las redes a partir de la información con la que cuentan y circula en diversos medios, así como de la propia experiencia, el 98.4% afirma tener un cabal conocimiento sobre el adecuado manejo de las mismas frente a un 1.6% que no sabe al respecto.  </w:t>
      </w:r>
    </w:p>
    <w:p w14:paraId="150997E5" w14:textId="77777777" w:rsidR="00146659" w:rsidRPr="0059794E" w:rsidRDefault="00146659" w:rsidP="00146659">
      <w:pPr>
        <w:pStyle w:val="Textoindependiente"/>
        <w:spacing w:line="360" w:lineRule="auto"/>
        <w:ind w:right="49"/>
        <w:jc w:val="center"/>
      </w:pPr>
    </w:p>
    <w:p w14:paraId="2C14EAFC" w14:textId="77777777" w:rsidR="00146659" w:rsidRPr="0059794E" w:rsidRDefault="00146659" w:rsidP="00146659">
      <w:pPr>
        <w:pStyle w:val="Textoindependiente"/>
        <w:spacing w:line="360" w:lineRule="auto"/>
        <w:ind w:right="49"/>
        <w:jc w:val="both"/>
      </w:pPr>
      <w:r w:rsidRPr="0059794E">
        <w:t>III. Vulnerabilidad en el uso de redes</w:t>
      </w:r>
    </w:p>
    <w:p w14:paraId="39878144" w14:textId="77777777" w:rsidR="00F71683" w:rsidRDefault="00F71683" w:rsidP="00F71683">
      <w:pPr>
        <w:pStyle w:val="Textoindependiente"/>
        <w:spacing w:line="360" w:lineRule="auto"/>
        <w:ind w:right="49"/>
        <w:jc w:val="center"/>
      </w:pPr>
    </w:p>
    <w:p w14:paraId="6C87954D" w14:textId="77777777" w:rsidR="0059794E" w:rsidRDefault="0059794E" w:rsidP="00F71683">
      <w:pPr>
        <w:pStyle w:val="Textoindependiente"/>
        <w:spacing w:line="360" w:lineRule="auto"/>
        <w:ind w:right="49"/>
        <w:jc w:val="center"/>
      </w:pPr>
    </w:p>
    <w:p w14:paraId="0D5CC3A9" w14:textId="77777777" w:rsidR="0059794E" w:rsidRDefault="0059794E" w:rsidP="00F71683">
      <w:pPr>
        <w:pStyle w:val="Textoindependiente"/>
        <w:spacing w:line="360" w:lineRule="auto"/>
        <w:ind w:right="49"/>
        <w:jc w:val="center"/>
      </w:pPr>
    </w:p>
    <w:p w14:paraId="76FAD0D9" w14:textId="77777777" w:rsidR="0059794E" w:rsidRDefault="0059794E" w:rsidP="00F71683">
      <w:pPr>
        <w:pStyle w:val="Textoindependiente"/>
        <w:spacing w:line="360" w:lineRule="auto"/>
        <w:ind w:right="49"/>
        <w:jc w:val="center"/>
      </w:pPr>
    </w:p>
    <w:p w14:paraId="5DCF0A0A" w14:textId="77777777" w:rsidR="0059794E" w:rsidRDefault="0059794E" w:rsidP="00F71683">
      <w:pPr>
        <w:pStyle w:val="Textoindependiente"/>
        <w:spacing w:line="360" w:lineRule="auto"/>
        <w:ind w:right="49"/>
        <w:jc w:val="center"/>
      </w:pPr>
    </w:p>
    <w:p w14:paraId="1AA850B5" w14:textId="77777777" w:rsidR="0059794E" w:rsidRDefault="0059794E" w:rsidP="00F71683">
      <w:pPr>
        <w:pStyle w:val="Textoindependiente"/>
        <w:spacing w:line="360" w:lineRule="auto"/>
        <w:ind w:right="49"/>
        <w:jc w:val="center"/>
      </w:pPr>
    </w:p>
    <w:p w14:paraId="3A613AD9" w14:textId="77777777" w:rsidR="0059794E" w:rsidRDefault="0059794E" w:rsidP="00F71683">
      <w:pPr>
        <w:pStyle w:val="Textoindependiente"/>
        <w:spacing w:line="360" w:lineRule="auto"/>
        <w:ind w:right="49"/>
        <w:jc w:val="center"/>
      </w:pPr>
    </w:p>
    <w:p w14:paraId="7C39B038" w14:textId="77777777" w:rsidR="0059794E" w:rsidRDefault="0059794E" w:rsidP="00F71683">
      <w:pPr>
        <w:pStyle w:val="Textoindependiente"/>
        <w:spacing w:line="360" w:lineRule="auto"/>
        <w:ind w:right="49"/>
        <w:jc w:val="center"/>
      </w:pPr>
    </w:p>
    <w:p w14:paraId="20CD463A" w14:textId="77777777" w:rsidR="0059794E" w:rsidRPr="0059794E" w:rsidRDefault="0059794E" w:rsidP="00F71683">
      <w:pPr>
        <w:pStyle w:val="Textoindependiente"/>
        <w:spacing w:line="360" w:lineRule="auto"/>
        <w:ind w:right="49"/>
        <w:jc w:val="center"/>
      </w:pPr>
    </w:p>
    <w:p w14:paraId="1E76DEA1" w14:textId="77777777" w:rsidR="00F71683" w:rsidRPr="0059794E" w:rsidRDefault="00F71683" w:rsidP="00F71683">
      <w:pPr>
        <w:pStyle w:val="Textoindependiente"/>
        <w:spacing w:line="360" w:lineRule="auto"/>
        <w:ind w:right="49"/>
        <w:jc w:val="center"/>
      </w:pPr>
      <w:bookmarkStart w:id="5" w:name="OLE_LINK6"/>
      <w:r w:rsidRPr="0059794E">
        <w:lastRenderedPageBreak/>
        <w:t>Figura 8. Información personal en redes</w:t>
      </w:r>
    </w:p>
    <w:bookmarkEnd w:id="5"/>
    <w:p w14:paraId="5147808F" w14:textId="77777777" w:rsidR="00146659" w:rsidRPr="0059794E" w:rsidRDefault="00F71683" w:rsidP="00146659">
      <w:pPr>
        <w:pStyle w:val="Textoindependiente"/>
        <w:spacing w:line="360" w:lineRule="auto"/>
        <w:ind w:right="49"/>
        <w:jc w:val="both"/>
      </w:pPr>
      <w:r w:rsidRPr="0059794E">
        <w:rPr>
          <w:noProof/>
        </w:rPr>
        <w:drawing>
          <wp:inline distT="0" distB="0" distL="0" distR="0" wp14:anchorId="5F67AB8E" wp14:editId="391B1246">
            <wp:extent cx="5392881" cy="2847109"/>
            <wp:effectExtent l="0" t="0" r="17780" b="10795"/>
            <wp:docPr id="1422938667" name="Gráfico 1">
              <a:extLst xmlns:a="http://schemas.openxmlformats.org/drawingml/2006/main">
                <a:ext uri="{FF2B5EF4-FFF2-40B4-BE49-F238E27FC236}">
                  <a16:creationId xmlns:a16="http://schemas.microsoft.com/office/drawing/2014/main" id="{6C127739-9A0C-752A-C33A-B84610355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1BBF06" w14:textId="77777777" w:rsidR="00F71683" w:rsidRPr="0059794E" w:rsidRDefault="00F71683" w:rsidP="00F71683">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00AC2746" w14:textId="77777777" w:rsidR="00146659" w:rsidRPr="0059794E" w:rsidRDefault="00F71683" w:rsidP="00146659">
      <w:pPr>
        <w:pStyle w:val="Textoindependiente"/>
        <w:spacing w:line="360" w:lineRule="auto"/>
        <w:ind w:right="49"/>
        <w:jc w:val="both"/>
      </w:pPr>
      <w:r w:rsidRPr="0059794E">
        <w:t xml:space="preserve">Se preguntó a las y los participantes en qué medida proporcionan información personal en las redes: nombre, escuela donde estudian, domicilio, teléfono. Destaca un resultado un tanto sorpresivo, quizá por tratarse de población joven que tiene clara percepción sobre los riesgos de proporcionar datos personales en la red, lo cual seguramente se podría contrastar con los grupos infantiles que podrían presentar mayor vulnerabilidad respecto a este rubro. De tal suerte que el 73.8% afirma no proporcionar este tipo de información en la red, mientras que sí un destacado 26.2% lo hace con la confianza de que su información es resguardada y protegida. </w:t>
      </w:r>
    </w:p>
    <w:p w14:paraId="676B4AD2" w14:textId="77777777" w:rsidR="00F71683" w:rsidRPr="0059794E" w:rsidRDefault="00F71683" w:rsidP="00146659">
      <w:pPr>
        <w:pStyle w:val="Textoindependiente"/>
        <w:spacing w:line="360" w:lineRule="auto"/>
        <w:ind w:right="49"/>
        <w:jc w:val="both"/>
      </w:pPr>
    </w:p>
    <w:p w14:paraId="1A224271" w14:textId="77777777" w:rsidR="007A4E40" w:rsidRPr="0059794E" w:rsidRDefault="007A4E40" w:rsidP="007A4E40">
      <w:pPr>
        <w:pStyle w:val="Textoindependiente"/>
        <w:spacing w:line="360" w:lineRule="auto"/>
        <w:ind w:right="49"/>
        <w:jc w:val="center"/>
      </w:pPr>
      <w:bookmarkStart w:id="6" w:name="OLE_LINK7"/>
      <w:r w:rsidRPr="0059794E">
        <w:t>Figura 9. Percepción sobre resguardo de datos personales</w:t>
      </w:r>
    </w:p>
    <w:bookmarkEnd w:id="6"/>
    <w:p w14:paraId="2F5BBA6D" w14:textId="77777777" w:rsidR="007A4E40" w:rsidRPr="0059794E" w:rsidRDefault="007A4E40" w:rsidP="00146659">
      <w:pPr>
        <w:pStyle w:val="Textoindependiente"/>
        <w:spacing w:line="360" w:lineRule="auto"/>
        <w:ind w:right="49"/>
        <w:jc w:val="both"/>
      </w:pPr>
      <w:r w:rsidRPr="0059794E">
        <w:rPr>
          <w:noProof/>
        </w:rPr>
        <w:drawing>
          <wp:inline distT="0" distB="0" distL="0" distR="0" wp14:anchorId="10942A2D" wp14:editId="1F22ACDB">
            <wp:extent cx="5506720" cy="2130137"/>
            <wp:effectExtent l="0" t="0" r="17780" b="16510"/>
            <wp:docPr id="584104323" name="Gráfico 1">
              <a:extLst xmlns:a="http://schemas.openxmlformats.org/drawingml/2006/main">
                <a:ext uri="{FF2B5EF4-FFF2-40B4-BE49-F238E27FC236}">
                  <a16:creationId xmlns:a16="http://schemas.microsoft.com/office/drawing/2014/main" id="{E1909138-6676-93A0-D9A5-CCFE633323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0BA51D" w14:textId="77777777" w:rsidR="00F71683" w:rsidRPr="0059794E" w:rsidRDefault="007A4E40" w:rsidP="007A4E40">
      <w:pPr>
        <w:spacing w:line="360" w:lineRule="auto"/>
        <w:ind w:firstLine="567"/>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72CA283E" w14:textId="77777777" w:rsidR="00F71683" w:rsidRPr="0059794E" w:rsidRDefault="00F71683" w:rsidP="00146659">
      <w:pPr>
        <w:pStyle w:val="Textoindependiente"/>
        <w:spacing w:line="360" w:lineRule="auto"/>
        <w:ind w:right="49"/>
        <w:jc w:val="both"/>
      </w:pPr>
    </w:p>
    <w:p w14:paraId="5076C324" w14:textId="48C43847" w:rsidR="00F71683" w:rsidRPr="0059794E" w:rsidRDefault="006A4079" w:rsidP="00146659">
      <w:pPr>
        <w:pStyle w:val="Textoindependiente"/>
        <w:spacing w:line="360" w:lineRule="auto"/>
        <w:ind w:right="49"/>
        <w:jc w:val="both"/>
      </w:pPr>
      <w:r w:rsidRPr="0059794E">
        <w:lastRenderedPageBreak/>
        <w:t>A la pregunta sobre qué tan confiable consideran que es la red social para el resguardo de los datos personales y qué tan protegidos se sienten al proporcionarlos, el 34.2% no se siente nada protegido, el 13.</w:t>
      </w:r>
      <w:r w:rsidR="006245A8" w:rsidRPr="0059794E">
        <w:t>1</w:t>
      </w:r>
      <w:r w:rsidRPr="0059794E">
        <w:t>% considera que existe riesgo al proporcionar sus datos,</w:t>
      </w:r>
      <w:r w:rsidR="006245A8" w:rsidRPr="0059794E">
        <w:t xml:space="preserve"> </w:t>
      </w:r>
      <w:r w:rsidRPr="0059794E">
        <w:t>39% desconfía que sus datos puedan ser resguardados, en tanto un 13.</w:t>
      </w:r>
      <w:r w:rsidR="006245A8" w:rsidRPr="0059794E">
        <w:t>7</w:t>
      </w:r>
      <w:r w:rsidRPr="0059794E">
        <w:t xml:space="preserve">% opina </w:t>
      </w:r>
      <w:r w:rsidR="00F97C3B" w:rsidRPr="0059794E">
        <w:t>que,</w:t>
      </w:r>
      <w:r w:rsidRPr="0059794E">
        <w:t xml:space="preserve"> al compartir sus datos en la red, éstos están muy protegidos. </w:t>
      </w:r>
      <w:r w:rsidR="006245A8" w:rsidRPr="0059794E">
        <w:t xml:space="preserve">Porcentajes que muestran que prevalece confianza entre las y los usuarios respecto al uso, manejo y resguardo de sus datos. </w:t>
      </w:r>
    </w:p>
    <w:p w14:paraId="57759C71" w14:textId="05B9C0B3" w:rsidR="00CB7472" w:rsidRPr="0059794E" w:rsidRDefault="006245A8"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IV. Comunicación y uso de redes en recintos escolares</w:t>
      </w:r>
    </w:p>
    <w:p w14:paraId="173ACF57" w14:textId="77777777" w:rsidR="0020470A" w:rsidRPr="0059794E" w:rsidRDefault="0020470A" w:rsidP="00A00DE3">
      <w:pPr>
        <w:spacing w:line="360" w:lineRule="auto"/>
        <w:jc w:val="both"/>
        <w:rPr>
          <w:rFonts w:ascii="Times New Roman" w:hAnsi="Times New Roman" w:cs="Times New Roman"/>
          <w:lang w:val="es-ES"/>
        </w:rPr>
      </w:pPr>
    </w:p>
    <w:p w14:paraId="650241D1" w14:textId="77777777" w:rsidR="006245A8" w:rsidRPr="0059794E" w:rsidRDefault="006245A8" w:rsidP="006245A8">
      <w:pPr>
        <w:pStyle w:val="Textoindependiente"/>
        <w:spacing w:line="360" w:lineRule="auto"/>
        <w:ind w:right="49"/>
        <w:jc w:val="center"/>
      </w:pPr>
      <w:bookmarkStart w:id="7" w:name="OLE_LINK8"/>
      <w:r w:rsidRPr="0059794E">
        <w:t>Figura 10. Comunicación en redes VS personal</w:t>
      </w:r>
    </w:p>
    <w:bookmarkEnd w:id="7"/>
    <w:p w14:paraId="22A3D1AF" w14:textId="77777777" w:rsidR="006245A8" w:rsidRPr="0059794E" w:rsidRDefault="006245A8" w:rsidP="00A00DE3">
      <w:pPr>
        <w:spacing w:line="360" w:lineRule="auto"/>
        <w:jc w:val="both"/>
        <w:rPr>
          <w:rFonts w:ascii="Times New Roman" w:hAnsi="Times New Roman" w:cs="Times New Roman"/>
          <w:lang w:val="es-ES"/>
        </w:rPr>
      </w:pPr>
    </w:p>
    <w:p w14:paraId="01AFE97D" w14:textId="77777777" w:rsidR="006245A8" w:rsidRPr="0059794E" w:rsidRDefault="006245A8" w:rsidP="00A00DE3">
      <w:pPr>
        <w:spacing w:line="360" w:lineRule="auto"/>
        <w:jc w:val="both"/>
        <w:rPr>
          <w:rFonts w:ascii="Times New Roman" w:hAnsi="Times New Roman" w:cs="Times New Roman"/>
          <w:lang w:val="es-ES"/>
        </w:rPr>
      </w:pPr>
      <w:r w:rsidRPr="0059794E">
        <w:rPr>
          <w:rFonts w:ascii="Times New Roman" w:hAnsi="Times New Roman" w:cs="Times New Roman"/>
          <w:noProof/>
        </w:rPr>
        <w:drawing>
          <wp:inline distT="0" distB="0" distL="0" distR="0" wp14:anchorId="104E235B" wp14:editId="20AF0CB6">
            <wp:extent cx="5309754" cy="2452255"/>
            <wp:effectExtent l="0" t="0" r="12065" b="12065"/>
            <wp:docPr id="129991443" name="Gráfico 1">
              <a:extLst xmlns:a="http://schemas.openxmlformats.org/drawingml/2006/main">
                <a:ext uri="{FF2B5EF4-FFF2-40B4-BE49-F238E27FC236}">
                  <a16:creationId xmlns:a16="http://schemas.microsoft.com/office/drawing/2014/main" id="{9867289E-21A9-E31D-7DB1-D61A415FC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9D1BC1" w14:textId="77777777" w:rsidR="006245A8" w:rsidRPr="0059794E" w:rsidRDefault="006245A8" w:rsidP="006245A8">
      <w:pPr>
        <w:spacing w:line="360" w:lineRule="auto"/>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3D1646A1" w14:textId="77777777" w:rsidR="00E677A1" w:rsidRPr="0059794E" w:rsidRDefault="00E677A1" w:rsidP="00E677A1">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Dentro de este rubro relativo a la comunicación el 60.8% tiene la percepción de no establecer una mejor comunicación en las redes sociales, frente a un 39.2% que considera que esta mejora o puede ser mejor con el empleo de estas herramientas. </w:t>
      </w:r>
    </w:p>
    <w:p w14:paraId="1AA054A0" w14:textId="77777777" w:rsidR="009B71F4" w:rsidRDefault="009B71F4" w:rsidP="009E3562">
      <w:pPr>
        <w:pStyle w:val="Textoindependiente"/>
        <w:spacing w:line="360" w:lineRule="auto"/>
        <w:ind w:right="49"/>
        <w:jc w:val="center"/>
      </w:pPr>
      <w:bookmarkStart w:id="8" w:name="OLE_LINK9"/>
    </w:p>
    <w:p w14:paraId="59DC4C18" w14:textId="77777777" w:rsidR="0059794E" w:rsidRDefault="0059794E" w:rsidP="009E3562">
      <w:pPr>
        <w:pStyle w:val="Textoindependiente"/>
        <w:spacing w:line="360" w:lineRule="auto"/>
        <w:ind w:right="49"/>
        <w:jc w:val="center"/>
      </w:pPr>
    </w:p>
    <w:p w14:paraId="46AB3AAA" w14:textId="77777777" w:rsidR="0059794E" w:rsidRDefault="0059794E" w:rsidP="009E3562">
      <w:pPr>
        <w:pStyle w:val="Textoindependiente"/>
        <w:spacing w:line="360" w:lineRule="auto"/>
        <w:ind w:right="49"/>
        <w:jc w:val="center"/>
      </w:pPr>
    </w:p>
    <w:p w14:paraId="55ACE45B" w14:textId="77777777" w:rsidR="0059794E" w:rsidRDefault="0059794E" w:rsidP="009E3562">
      <w:pPr>
        <w:pStyle w:val="Textoindependiente"/>
        <w:spacing w:line="360" w:lineRule="auto"/>
        <w:ind w:right="49"/>
        <w:jc w:val="center"/>
      </w:pPr>
    </w:p>
    <w:p w14:paraId="67E4923E" w14:textId="77777777" w:rsidR="0059794E" w:rsidRDefault="0059794E" w:rsidP="009E3562">
      <w:pPr>
        <w:pStyle w:val="Textoindependiente"/>
        <w:spacing w:line="360" w:lineRule="auto"/>
        <w:ind w:right="49"/>
        <w:jc w:val="center"/>
      </w:pPr>
    </w:p>
    <w:p w14:paraId="7CD26B0A" w14:textId="77777777" w:rsidR="0059794E" w:rsidRDefault="0059794E" w:rsidP="009E3562">
      <w:pPr>
        <w:pStyle w:val="Textoindependiente"/>
        <w:spacing w:line="360" w:lineRule="auto"/>
        <w:ind w:right="49"/>
        <w:jc w:val="center"/>
      </w:pPr>
    </w:p>
    <w:p w14:paraId="43A2DEF5" w14:textId="77777777" w:rsidR="0059794E" w:rsidRDefault="0059794E" w:rsidP="009E3562">
      <w:pPr>
        <w:pStyle w:val="Textoindependiente"/>
        <w:spacing w:line="360" w:lineRule="auto"/>
        <w:ind w:right="49"/>
        <w:jc w:val="center"/>
      </w:pPr>
    </w:p>
    <w:p w14:paraId="5257AE03" w14:textId="77777777" w:rsidR="0059794E" w:rsidRDefault="0059794E" w:rsidP="009E3562">
      <w:pPr>
        <w:pStyle w:val="Textoindependiente"/>
        <w:spacing w:line="360" w:lineRule="auto"/>
        <w:ind w:right="49"/>
        <w:jc w:val="center"/>
      </w:pPr>
    </w:p>
    <w:p w14:paraId="1BEB5E06" w14:textId="77777777" w:rsidR="0059794E" w:rsidRDefault="0059794E" w:rsidP="009E3562">
      <w:pPr>
        <w:pStyle w:val="Textoindependiente"/>
        <w:spacing w:line="360" w:lineRule="auto"/>
        <w:ind w:right="49"/>
        <w:jc w:val="center"/>
      </w:pPr>
    </w:p>
    <w:p w14:paraId="491B9DE1" w14:textId="77777777" w:rsidR="0059794E" w:rsidRPr="0059794E" w:rsidRDefault="0059794E" w:rsidP="009E3562">
      <w:pPr>
        <w:pStyle w:val="Textoindependiente"/>
        <w:spacing w:line="360" w:lineRule="auto"/>
        <w:ind w:right="49"/>
        <w:jc w:val="center"/>
      </w:pPr>
    </w:p>
    <w:p w14:paraId="13DB3234" w14:textId="77777777" w:rsidR="009E3562" w:rsidRPr="0059794E" w:rsidRDefault="009E3562" w:rsidP="009E3562">
      <w:pPr>
        <w:pStyle w:val="Textoindependiente"/>
        <w:spacing w:line="360" w:lineRule="auto"/>
        <w:ind w:right="49"/>
        <w:jc w:val="center"/>
      </w:pPr>
      <w:r w:rsidRPr="0059794E">
        <w:lastRenderedPageBreak/>
        <w:t>Figura 11. Aspectos sociales que con el empleo de las redes pueden mejorar</w:t>
      </w:r>
    </w:p>
    <w:bookmarkEnd w:id="8"/>
    <w:p w14:paraId="5B21B195" w14:textId="77777777" w:rsidR="009E3562" w:rsidRPr="0059794E" w:rsidRDefault="009E3562" w:rsidP="006245A8">
      <w:pPr>
        <w:spacing w:line="360" w:lineRule="auto"/>
        <w:jc w:val="center"/>
        <w:rPr>
          <w:rFonts w:ascii="Times New Roman" w:hAnsi="Times New Roman" w:cs="Times New Roman"/>
          <w:lang w:val="es-ES"/>
        </w:rPr>
      </w:pPr>
    </w:p>
    <w:p w14:paraId="36A67FEA" w14:textId="77777777" w:rsidR="009E3562" w:rsidRPr="0059794E" w:rsidRDefault="009E3562" w:rsidP="006245A8">
      <w:pPr>
        <w:spacing w:line="360" w:lineRule="auto"/>
        <w:jc w:val="center"/>
        <w:rPr>
          <w:rFonts w:ascii="Times New Roman" w:hAnsi="Times New Roman" w:cs="Times New Roman"/>
          <w:lang w:val="es-ES"/>
        </w:rPr>
      </w:pPr>
      <w:r w:rsidRPr="0059794E">
        <w:rPr>
          <w:rFonts w:ascii="Times New Roman" w:hAnsi="Times New Roman" w:cs="Times New Roman"/>
          <w:noProof/>
        </w:rPr>
        <w:drawing>
          <wp:inline distT="0" distB="0" distL="0" distR="0" wp14:anchorId="768773DC" wp14:editId="4574C5A5">
            <wp:extent cx="5392882" cy="2327564"/>
            <wp:effectExtent l="0" t="0" r="17780" b="9525"/>
            <wp:docPr id="920785622" name="Gráfico 1">
              <a:extLst xmlns:a="http://schemas.openxmlformats.org/drawingml/2006/main">
                <a:ext uri="{FF2B5EF4-FFF2-40B4-BE49-F238E27FC236}">
                  <a16:creationId xmlns:a16="http://schemas.microsoft.com/office/drawing/2014/main" id="{EF12DFC7-EF9B-1207-890A-9FF94BF0E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86053B" w14:textId="77777777" w:rsidR="009E3562" w:rsidRPr="0059794E" w:rsidRDefault="009E3562" w:rsidP="006245A8">
      <w:pPr>
        <w:spacing w:line="360" w:lineRule="auto"/>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4B940FD3" w14:textId="77777777" w:rsidR="009E3562" w:rsidRPr="0059794E" w:rsidRDefault="009E3562"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Una pregunta relevante la constituye el hecho de que</w:t>
      </w:r>
      <w:r w:rsidR="00615398" w:rsidRPr="0059794E">
        <w:rPr>
          <w:rFonts w:ascii="Times New Roman" w:hAnsi="Times New Roman" w:cs="Times New Roman"/>
          <w:lang w:val="es-ES"/>
        </w:rPr>
        <w:t>,</w:t>
      </w:r>
      <w:r w:rsidRPr="0059794E">
        <w:rPr>
          <w:rFonts w:ascii="Times New Roman" w:hAnsi="Times New Roman" w:cs="Times New Roman"/>
          <w:lang w:val="es-ES"/>
        </w:rPr>
        <w:t xml:space="preserve"> partiendo del reconocimiento de </w:t>
      </w:r>
      <w:r w:rsidR="00615398" w:rsidRPr="0059794E">
        <w:rPr>
          <w:rFonts w:ascii="Times New Roman" w:hAnsi="Times New Roman" w:cs="Times New Roman"/>
          <w:lang w:val="es-ES"/>
        </w:rPr>
        <w:t xml:space="preserve">un </w:t>
      </w:r>
      <w:r w:rsidRPr="0059794E">
        <w:rPr>
          <w:rFonts w:ascii="Times New Roman" w:hAnsi="Times New Roman" w:cs="Times New Roman"/>
          <w:lang w:val="es-ES"/>
        </w:rPr>
        <w:t xml:space="preserve">cada vez mayor uso de redes sociales, en qué aspectos de la vida social y comunitaria pueden éstas contribuir para su mejoramiento. </w:t>
      </w:r>
      <w:r w:rsidR="00615398" w:rsidRPr="0059794E">
        <w:rPr>
          <w:rFonts w:ascii="Times New Roman" w:hAnsi="Times New Roman" w:cs="Times New Roman"/>
          <w:lang w:val="es-ES"/>
        </w:rPr>
        <w:t>Cuestionamiento</w:t>
      </w:r>
      <w:r w:rsidRPr="0059794E">
        <w:rPr>
          <w:rFonts w:ascii="Times New Roman" w:hAnsi="Times New Roman" w:cs="Times New Roman"/>
          <w:lang w:val="es-ES"/>
        </w:rPr>
        <w:t xml:space="preserve"> que se abrió a cinco posibles respuestas, obteniéndose los siguientes resultados. </w:t>
      </w:r>
      <w:r w:rsidR="00615398" w:rsidRPr="0059794E">
        <w:rPr>
          <w:rFonts w:ascii="Times New Roman" w:hAnsi="Times New Roman" w:cs="Times New Roman"/>
          <w:lang w:val="es-ES"/>
        </w:rPr>
        <w:t xml:space="preserve">El 8.1% considera que pueden contribuir con la difusión de la cultura, el 32.5% con los movimientos sociales, el 11.7% piensa que es un buen medio para la preservación del medio ambiente, 20.5% estima que es un buen vehículo para fomentar la seguridad entre las y los ciudadanos y 27.2%  piensa que constituyen una importante alternativa para reducir costos de campañas políticas.  </w:t>
      </w:r>
    </w:p>
    <w:p w14:paraId="0A300186" w14:textId="77777777" w:rsidR="00E677A1" w:rsidRPr="0059794E" w:rsidRDefault="00E677A1" w:rsidP="00A00DE3">
      <w:pPr>
        <w:spacing w:line="360" w:lineRule="auto"/>
        <w:jc w:val="both"/>
        <w:rPr>
          <w:rFonts w:ascii="Times New Roman" w:hAnsi="Times New Roman" w:cs="Times New Roman"/>
          <w:lang w:val="es-ES"/>
        </w:rPr>
      </w:pPr>
    </w:p>
    <w:p w14:paraId="6EB72C6C" w14:textId="77777777" w:rsidR="00E5725C" w:rsidRPr="0059794E" w:rsidRDefault="00E5725C" w:rsidP="00E5725C">
      <w:pPr>
        <w:pStyle w:val="Textoindependiente"/>
        <w:spacing w:line="360" w:lineRule="auto"/>
        <w:ind w:right="49"/>
        <w:jc w:val="center"/>
      </w:pPr>
      <w:r w:rsidRPr="0059794E">
        <w:t>Figura 1</w:t>
      </w:r>
      <w:r w:rsidR="00E677A1" w:rsidRPr="0059794E">
        <w:t>2</w:t>
      </w:r>
      <w:r w:rsidRPr="0059794E">
        <w:t>. Participación del recinto escolar en el uso de las redes</w:t>
      </w:r>
    </w:p>
    <w:p w14:paraId="043014AA" w14:textId="77777777" w:rsidR="00E5725C" w:rsidRPr="0059794E" w:rsidRDefault="00E5725C" w:rsidP="00E5725C">
      <w:pPr>
        <w:pStyle w:val="Textoindependiente"/>
        <w:spacing w:line="360" w:lineRule="auto"/>
        <w:ind w:right="49"/>
        <w:jc w:val="center"/>
      </w:pPr>
    </w:p>
    <w:p w14:paraId="439560C0" w14:textId="77777777" w:rsidR="00E5725C" w:rsidRPr="0059794E" w:rsidRDefault="00E5725C" w:rsidP="00E5725C">
      <w:pPr>
        <w:pStyle w:val="Textoindependiente"/>
        <w:spacing w:line="360" w:lineRule="auto"/>
        <w:ind w:right="49"/>
        <w:jc w:val="center"/>
      </w:pPr>
      <w:r w:rsidRPr="0059794E">
        <w:rPr>
          <w:noProof/>
        </w:rPr>
        <w:drawing>
          <wp:inline distT="0" distB="0" distL="0" distR="0" wp14:anchorId="2BCF1532" wp14:editId="578FA0E9">
            <wp:extent cx="5476009" cy="2265219"/>
            <wp:effectExtent l="0" t="0" r="10795" b="1905"/>
            <wp:docPr id="1276012587" name="Gráfico 1">
              <a:extLst xmlns:a="http://schemas.openxmlformats.org/drawingml/2006/main">
                <a:ext uri="{FF2B5EF4-FFF2-40B4-BE49-F238E27FC236}">
                  <a16:creationId xmlns:a16="http://schemas.microsoft.com/office/drawing/2014/main" id="{2002BFAC-5E7E-7853-3B7A-5263EA3555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AD78EB" w14:textId="77777777" w:rsidR="00E5725C" w:rsidRPr="0059794E" w:rsidRDefault="00E5725C" w:rsidP="00E5725C">
      <w:pPr>
        <w:pStyle w:val="Textoindependiente"/>
        <w:spacing w:line="360" w:lineRule="auto"/>
        <w:ind w:right="49"/>
        <w:jc w:val="center"/>
      </w:pPr>
      <w:r w:rsidRPr="0059794E">
        <w:t>Fuente: elaboración propia</w:t>
      </w:r>
    </w:p>
    <w:p w14:paraId="376E652A" w14:textId="77777777" w:rsidR="00E5725C" w:rsidRPr="0059794E" w:rsidRDefault="00E5725C" w:rsidP="00E5725C">
      <w:pPr>
        <w:pStyle w:val="Textoindependiente"/>
        <w:spacing w:line="360" w:lineRule="auto"/>
        <w:ind w:right="49"/>
        <w:jc w:val="both"/>
      </w:pPr>
      <w:r w:rsidRPr="0059794E">
        <w:lastRenderedPageBreak/>
        <w:t xml:space="preserve">El 82.9% considera que la escuela no ha contribuido para el mejor manejo y uso de las redes sociales, derivado de que no son el punto focal de interés.  </w:t>
      </w:r>
    </w:p>
    <w:p w14:paraId="38981FA3" w14:textId="77777777" w:rsidR="009B71F4" w:rsidRPr="0059794E" w:rsidRDefault="009B71F4" w:rsidP="00A00DE3">
      <w:pPr>
        <w:spacing w:line="360" w:lineRule="auto"/>
        <w:jc w:val="both"/>
        <w:rPr>
          <w:rFonts w:ascii="Times New Roman" w:hAnsi="Times New Roman" w:cs="Times New Roman"/>
          <w:lang w:val="es-ES"/>
        </w:rPr>
      </w:pPr>
    </w:p>
    <w:p w14:paraId="3F028662" w14:textId="77777777" w:rsidR="00E5725C" w:rsidRPr="0059794E" w:rsidRDefault="00E5725C" w:rsidP="00E5725C">
      <w:pPr>
        <w:pStyle w:val="Textoindependiente"/>
        <w:spacing w:line="360" w:lineRule="auto"/>
        <w:ind w:right="49"/>
        <w:jc w:val="center"/>
      </w:pPr>
      <w:r w:rsidRPr="0059794E">
        <w:t>Figura 1</w:t>
      </w:r>
      <w:r w:rsidR="00E677A1" w:rsidRPr="0059794E">
        <w:t>3</w:t>
      </w:r>
      <w:r w:rsidRPr="0059794E">
        <w:t>. Importancia de la escuela para mejorar uso de redes sociales</w:t>
      </w:r>
    </w:p>
    <w:p w14:paraId="5EEA3318" w14:textId="77777777" w:rsidR="00E5725C" w:rsidRPr="0059794E" w:rsidRDefault="00E5725C" w:rsidP="00E5725C">
      <w:pPr>
        <w:pStyle w:val="Textoindependiente"/>
        <w:spacing w:line="360" w:lineRule="auto"/>
        <w:ind w:right="49"/>
        <w:jc w:val="center"/>
      </w:pPr>
    </w:p>
    <w:p w14:paraId="59B70339" w14:textId="77777777" w:rsidR="00E5725C" w:rsidRPr="0059794E" w:rsidRDefault="00E5725C" w:rsidP="00A00DE3">
      <w:pPr>
        <w:spacing w:line="360" w:lineRule="auto"/>
        <w:jc w:val="both"/>
        <w:rPr>
          <w:rFonts w:ascii="Times New Roman" w:hAnsi="Times New Roman" w:cs="Times New Roman"/>
          <w:lang w:val="es-ES"/>
        </w:rPr>
      </w:pPr>
      <w:r w:rsidRPr="0059794E">
        <w:rPr>
          <w:rFonts w:ascii="Times New Roman" w:hAnsi="Times New Roman" w:cs="Times New Roman"/>
          <w:noProof/>
        </w:rPr>
        <w:drawing>
          <wp:inline distT="0" distB="0" distL="0" distR="0" wp14:anchorId="69A20CA5" wp14:editId="75B54B1B">
            <wp:extent cx="5465618" cy="2586990"/>
            <wp:effectExtent l="0" t="0" r="1905" b="3810"/>
            <wp:docPr id="8718538" name="Gráfico 1">
              <a:extLst xmlns:a="http://schemas.openxmlformats.org/drawingml/2006/main">
                <a:ext uri="{FF2B5EF4-FFF2-40B4-BE49-F238E27FC236}">
                  <a16:creationId xmlns:a16="http://schemas.microsoft.com/office/drawing/2014/main" id="{B7272849-DA67-4EE8-2AAA-8E460CB703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0383F0" w14:textId="77777777" w:rsidR="00E5725C" w:rsidRPr="0059794E" w:rsidRDefault="00E5725C" w:rsidP="00E5725C">
      <w:pPr>
        <w:spacing w:line="360" w:lineRule="auto"/>
        <w:jc w:val="center"/>
        <w:rPr>
          <w:rFonts w:ascii="Times New Roman" w:hAnsi="Times New Roman" w:cs="Times New Roman"/>
          <w:lang w:val="es-ES"/>
        </w:rPr>
      </w:pPr>
      <w:r w:rsidRPr="0059794E">
        <w:rPr>
          <w:rFonts w:ascii="Times New Roman" w:hAnsi="Times New Roman" w:cs="Times New Roman"/>
          <w:lang w:val="es-ES"/>
        </w:rPr>
        <w:t>Fuente: elaboración propia</w:t>
      </w:r>
    </w:p>
    <w:p w14:paraId="18093D8E" w14:textId="77777777" w:rsidR="00E5725C" w:rsidRPr="0059794E" w:rsidRDefault="00E677A1"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 xml:space="preserve">En la escala establecida para conocer la percepción de los entrevistados respecto a la importancia de que sean los recintos escolares partícipes en el aprendizaje del mejor uso de las redes sociales por parte de las y los estudiantes, con sentido crítico, responsable y ético, el 95% considera que sí es necesaria dicha intervención frente a un 5% que no lo ve como un aporte necesario. En este sentido, es que cobra relevancia el incluir de manera transversal dentro del currículo, la reflexión y problematización sobre estas herramientas que constituyen una realidad del siglo XXI y cuyo vertiginoso avance demanda de un adecuado manejo de las mismas. </w:t>
      </w:r>
    </w:p>
    <w:p w14:paraId="34C29932" w14:textId="77777777" w:rsidR="009B71F4" w:rsidRPr="0059794E" w:rsidRDefault="009B71F4" w:rsidP="00A00DE3">
      <w:pPr>
        <w:spacing w:line="360" w:lineRule="auto"/>
        <w:jc w:val="both"/>
        <w:rPr>
          <w:rFonts w:ascii="Times New Roman" w:hAnsi="Times New Roman" w:cs="Times New Roman"/>
          <w:lang w:val="es-ES"/>
        </w:rPr>
      </w:pPr>
    </w:p>
    <w:p w14:paraId="287BD507" w14:textId="77777777" w:rsidR="00DF352D" w:rsidRPr="0059794E" w:rsidRDefault="00DF352D" w:rsidP="00DF352D">
      <w:pPr>
        <w:jc w:val="center"/>
        <w:rPr>
          <w:rFonts w:ascii="Times New Roman" w:hAnsi="Times New Roman" w:cs="Times New Roman"/>
          <w:b/>
          <w:bCs/>
          <w:lang w:val="es-ES"/>
        </w:rPr>
      </w:pPr>
      <w:r w:rsidRPr="0059794E">
        <w:rPr>
          <w:rFonts w:ascii="Times New Roman" w:hAnsi="Times New Roman" w:cs="Times New Roman"/>
          <w:b/>
          <w:bCs/>
          <w:lang w:val="es-ES"/>
        </w:rPr>
        <w:t>Discusión</w:t>
      </w:r>
    </w:p>
    <w:p w14:paraId="1DD602A6" w14:textId="16EDD9DB" w:rsidR="009B71F4" w:rsidRPr="0059794E" w:rsidRDefault="00727B05" w:rsidP="00A00DE3">
      <w:pPr>
        <w:spacing w:line="360" w:lineRule="auto"/>
        <w:jc w:val="both"/>
        <w:rPr>
          <w:rFonts w:ascii="Times New Roman" w:hAnsi="Times New Roman" w:cs="Times New Roman"/>
          <w:lang w:val="es-ES"/>
        </w:rPr>
      </w:pPr>
      <w:r w:rsidRPr="0059794E">
        <w:rPr>
          <w:rFonts w:ascii="Times New Roman" w:hAnsi="Times New Roman" w:cs="Times New Roman"/>
          <w:lang w:val="es-ES"/>
        </w:rPr>
        <w:t>La aparición de las nuevas tecnologías de la información y las comunicaciones, han significado la ruptura con muchos de los paradigmas que se establecieron a lo largo del siglo XX en el que se experimentaron importantes cambios que influyeron en la organización económica, política y social de su tiempo. El mundo mercante, comercial e industrial que fue abriéndose paso</w:t>
      </w:r>
      <w:r w:rsidR="0077326B" w:rsidRPr="0059794E">
        <w:rPr>
          <w:rFonts w:ascii="Times New Roman" w:hAnsi="Times New Roman" w:cs="Times New Roman"/>
          <w:lang w:val="es-ES"/>
        </w:rPr>
        <w:t xml:space="preserve"> e</w:t>
      </w:r>
      <w:r w:rsidRPr="0059794E">
        <w:rPr>
          <w:rFonts w:ascii="Times New Roman" w:hAnsi="Times New Roman" w:cs="Times New Roman"/>
          <w:lang w:val="es-ES"/>
        </w:rPr>
        <w:t xml:space="preserve"> incorporando la ciencia al avance de la producción</w:t>
      </w:r>
      <w:r w:rsidR="0077326B" w:rsidRPr="0059794E">
        <w:rPr>
          <w:rFonts w:ascii="Times New Roman" w:hAnsi="Times New Roman" w:cs="Times New Roman"/>
          <w:lang w:val="es-ES"/>
        </w:rPr>
        <w:t>,</w:t>
      </w:r>
      <w:r w:rsidRPr="0059794E">
        <w:rPr>
          <w:rFonts w:ascii="Times New Roman" w:hAnsi="Times New Roman" w:cs="Times New Roman"/>
          <w:lang w:val="es-ES"/>
        </w:rPr>
        <w:t xml:space="preserve"> poco a poco </w:t>
      </w:r>
      <w:r w:rsidR="0077326B" w:rsidRPr="0059794E">
        <w:rPr>
          <w:rFonts w:ascii="Times New Roman" w:hAnsi="Times New Roman" w:cs="Times New Roman"/>
          <w:lang w:val="es-ES"/>
        </w:rPr>
        <w:t xml:space="preserve">va cediendo su lugar a la era digital, misma que va permeando e impactando </w:t>
      </w:r>
      <w:r w:rsidRPr="0059794E">
        <w:rPr>
          <w:rFonts w:ascii="Times New Roman" w:hAnsi="Times New Roman" w:cs="Times New Roman"/>
          <w:lang w:val="es-ES"/>
        </w:rPr>
        <w:t xml:space="preserve">diferentes ámbitos </w:t>
      </w:r>
      <w:r w:rsidR="0077326B" w:rsidRPr="0059794E">
        <w:rPr>
          <w:rFonts w:ascii="Times New Roman" w:hAnsi="Times New Roman" w:cs="Times New Roman"/>
          <w:lang w:val="es-ES"/>
        </w:rPr>
        <w:t>en</w:t>
      </w:r>
      <w:r w:rsidRPr="0059794E">
        <w:rPr>
          <w:rFonts w:ascii="Times New Roman" w:hAnsi="Times New Roman" w:cs="Times New Roman"/>
          <w:lang w:val="es-ES"/>
        </w:rPr>
        <w:t xml:space="preserve"> la vida del ser humano. Hoy con el vertiginoso avance de</w:t>
      </w:r>
      <w:r w:rsidR="0077326B" w:rsidRPr="0059794E">
        <w:rPr>
          <w:rFonts w:ascii="Times New Roman" w:hAnsi="Times New Roman" w:cs="Times New Roman"/>
          <w:lang w:val="es-ES"/>
        </w:rPr>
        <w:t xml:space="preserve"> las denominadas tercera </w:t>
      </w:r>
      <w:r w:rsidR="0077326B" w:rsidRPr="0059794E">
        <w:rPr>
          <w:rFonts w:ascii="Times New Roman" w:hAnsi="Times New Roman" w:cs="Times New Roman"/>
          <w:lang w:val="es-ES"/>
        </w:rPr>
        <w:lastRenderedPageBreak/>
        <w:t xml:space="preserve">revolución tecnológica caracterizada como la revolución científica-tecnológica y la revolución de la inteligencia digital con el uso de las TIC`s, </w:t>
      </w:r>
      <w:r w:rsidR="006E63C4" w:rsidRPr="0059794E">
        <w:rPr>
          <w:rFonts w:ascii="Times New Roman" w:hAnsi="Times New Roman" w:cs="Times New Roman"/>
          <w:lang w:val="es-ES"/>
        </w:rPr>
        <w:t xml:space="preserve">(Rifkin Jeremy, 2002) </w:t>
      </w:r>
      <w:r w:rsidR="0077326B" w:rsidRPr="0059794E">
        <w:rPr>
          <w:rFonts w:ascii="Times New Roman" w:hAnsi="Times New Roman" w:cs="Times New Roman"/>
          <w:lang w:val="es-ES"/>
        </w:rPr>
        <w:t>y cuarta revoluci</w:t>
      </w:r>
      <w:r w:rsidR="006E63C4" w:rsidRPr="0059794E">
        <w:rPr>
          <w:rFonts w:ascii="Times New Roman" w:hAnsi="Times New Roman" w:cs="Times New Roman"/>
          <w:lang w:val="es-ES"/>
        </w:rPr>
        <w:t xml:space="preserve">ón industrial en la que la industria 4.0 es su emblema (Klaus Schwab, 2010) donde la robótica, la nanotecnología, la computación cuática, la impresión 3D, la inteligencia artificial y el Big Data </w:t>
      </w:r>
      <w:r w:rsidR="00323823" w:rsidRPr="0059794E">
        <w:rPr>
          <w:rFonts w:ascii="Times New Roman" w:hAnsi="Times New Roman" w:cs="Times New Roman"/>
          <w:lang w:val="es-ES"/>
        </w:rPr>
        <w:t>como</w:t>
      </w:r>
      <w:r w:rsidR="006E63C4" w:rsidRPr="0059794E">
        <w:rPr>
          <w:rFonts w:ascii="Times New Roman" w:hAnsi="Times New Roman" w:cs="Times New Roman"/>
          <w:lang w:val="es-ES"/>
        </w:rPr>
        <w:t xml:space="preserve"> su</w:t>
      </w:r>
      <w:r w:rsidR="00323823" w:rsidRPr="0059794E">
        <w:rPr>
          <w:rFonts w:ascii="Times New Roman" w:hAnsi="Times New Roman" w:cs="Times New Roman"/>
          <w:lang w:val="es-ES"/>
        </w:rPr>
        <w:t>s</w:t>
      </w:r>
      <w:r w:rsidR="006E63C4" w:rsidRPr="0059794E">
        <w:rPr>
          <w:rFonts w:ascii="Times New Roman" w:hAnsi="Times New Roman" w:cs="Times New Roman"/>
          <w:lang w:val="es-ES"/>
        </w:rPr>
        <w:t xml:space="preserve"> distintivo</w:t>
      </w:r>
      <w:r w:rsidR="00323823" w:rsidRPr="0059794E">
        <w:rPr>
          <w:rFonts w:ascii="Times New Roman" w:hAnsi="Times New Roman" w:cs="Times New Roman"/>
          <w:lang w:val="es-ES"/>
        </w:rPr>
        <w:t>s</w:t>
      </w:r>
      <w:r w:rsidR="0077326B" w:rsidRPr="0059794E">
        <w:rPr>
          <w:rFonts w:ascii="Times New Roman" w:hAnsi="Times New Roman" w:cs="Times New Roman"/>
          <w:lang w:val="es-ES"/>
        </w:rPr>
        <w:t>, nuevos escenarios  y retos van apareciendo, modificando  no sólo la producción de bienes y servicios, sino también tal como sucedió a lo largo del pasado siglo, las relaciones sociales, que hoy en día se ven atravesadas por el uso cada vez más intensivo del internet</w:t>
      </w:r>
      <w:r w:rsidR="00323823" w:rsidRPr="0059794E">
        <w:rPr>
          <w:rFonts w:ascii="Times New Roman" w:hAnsi="Times New Roman" w:cs="Times New Roman"/>
          <w:lang w:val="es-ES"/>
        </w:rPr>
        <w:t>,</w:t>
      </w:r>
      <w:r w:rsidR="0075097D" w:rsidRPr="0059794E">
        <w:rPr>
          <w:rFonts w:ascii="Times New Roman" w:hAnsi="Times New Roman" w:cs="Times New Roman"/>
          <w:lang w:val="es-ES"/>
        </w:rPr>
        <w:t xml:space="preserve"> pero también por la incorporación de la inteligencia artificial que modifica sustantivamente </w:t>
      </w:r>
      <w:r w:rsidR="00323823" w:rsidRPr="0059794E">
        <w:rPr>
          <w:rFonts w:ascii="Times New Roman" w:hAnsi="Times New Roman" w:cs="Times New Roman"/>
          <w:lang w:val="es-ES"/>
        </w:rPr>
        <w:t>la</w:t>
      </w:r>
      <w:r w:rsidR="0075097D" w:rsidRPr="0059794E">
        <w:rPr>
          <w:rFonts w:ascii="Times New Roman" w:hAnsi="Times New Roman" w:cs="Times New Roman"/>
          <w:lang w:val="es-ES"/>
        </w:rPr>
        <w:t xml:space="preserve"> percepción respecto al entorno que rodea al ser humano. </w:t>
      </w:r>
      <w:r w:rsidR="0077326B" w:rsidRPr="0059794E">
        <w:rPr>
          <w:rFonts w:ascii="Times New Roman" w:hAnsi="Times New Roman" w:cs="Times New Roman"/>
          <w:lang w:val="es-ES"/>
        </w:rPr>
        <w:t xml:space="preserve"> </w:t>
      </w:r>
    </w:p>
    <w:p w14:paraId="363063BC" w14:textId="77777777" w:rsidR="009B71F4" w:rsidRPr="0059794E" w:rsidRDefault="0075097D"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Ante ello, las prácticas centradas en las relaciones sociales, el aula como centro de donde emergen los saberes y aprendizajes, así como la vinculación que se entabla con otros seres humanos se va modificando paulatinamente. Hoy por hoy el internet y las redes sociales son una realidad de este primer cuarto del siglo XXI introduciéndose en la vida social, productiva, íntima y de relaciones con las y los otros. </w:t>
      </w:r>
    </w:p>
    <w:p w14:paraId="796EFD6F" w14:textId="77777777" w:rsidR="009B71F4" w:rsidRPr="0059794E" w:rsidRDefault="0075097D"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Y si bien toda transformación no liquida de manera inmediata las formas de organización social y productivas anteriores de manera automática, si es un hecho que el uso de la tecnología va siendo cada vez más generalizado y con ello el</w:t>
      </w:r>
      <w:r w:rsidR="00DD2B5D" w:rsidRPr="0059794E">
        <w:rPr>
          <w:rFonts w:ascii="Times New Roman" w:hAnsi="Times New Roman" w:cs="Times New Roman"/>
          <w:lang w:val="es-ES"/>
        </w:rPr>
        <w:t xml:space="preserve"> empleo</w:t>
      </w:r>
      <w:r w:rsidRPr="0059794E">
        <w:rPr>
          <w:rFonts w:ascii="Times New Roman" w:hAnsi="Times New Roman" w:cs="Times New Roman"/>
          <w:lang w:val="es-ES"/>
        </w:rPr>
        <w:t xml:space="preserve"> de herramientas y redes sociales que ahora son un importante instrumento de comunicación entre diferentes actores sociales, impactando de manera significativa a las y los jóvenes al constituir dicha tecnología la realidad de su contexto histórico. </w:t>
      </w:r>
    </w:p>
    <w:p w14:paraId="31FD78DF" w14:textId="77777777" w:rsidR="009B71F4" w:rsidRPr="0059794E" w:rsidRDefault="00DD2B5D"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Es notable destacar que </w:t>
      </w:r>
      <w:r w:rsidRPr="0059794E">
        <w:rPr>
          <w:rFonts w:ascii="Times New Roman" w:hAnsi="Times New Roman" w:cs="Times New Roman"/>
        </w:rPr>
        <w:t xml:space="preserve">81 millones de usuarios en diversas plataformas, se pasan 3.28 horas al día en las redes sociales en promedio, y se estima que el 81% de los usuarios de internet se conectan todos los días. </w:t>
      </w:r>
      <w:r w:rsidRPr="0059794E">
        <w:rPr>
          <w:rFonts w:ascii="Times New Roman" w:hAnsi="Times New Roman" w:cs="Times New Roman"/>
          <w:lang w:val="es-ES"/>
        </w:rPr>
        <w:t>Un adolescente y jóvenes entre los 21 a 25 años se dedican en promedio una gran parte de su tiempo a interactuar en las redes sociales. [Quo.mx (2024).</w:t>
      </w:r>
    </w:p>
    <w:p w14:paraId="6412CC11" w14:textId="5D66EB2D" w:rsidR="009B71F4" w:rsidRPr="0059794E" w:rsidRDefault="00DD2B5D"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rPr>
        <w:t xml:space="preserve">La situación en México no es distante. </w:t>
      </w:r>
      <w:r w:rsidR="0075097D" w:rsidRPr="0059794E">
        <w:rPr>
          <w:rFonts w:ascii="Times New Roman" w:hAnsi="Times New Roman" w:cs="Times New Roman"/>
          <w:lang w:val="es-ES"/>
        </w:rPr>
        <w:t xml:space="preserve">De acuerdo con datos del </w:t>
      </w:r>
      <w:r w:rsidR="00E00470" w:rsidRPr="0059794E">
        <w:rPr>
          <w:rFonts w:ascii="Times New Roman" w:hAnsi="Times New Roman" w:cs="Times New Roman"/>
          <w:lang w:val="es-ES"/>
        </w:rPr>
        <w:t>INEGI, hay</w:t>
      </w:r>
      <w:r w:rsidR="000E6FC8" w:rsidRPr="0059794E">
        <w:rPr>
          <w:rFonts w:ascii="Times New Roman" w:hAnsi="Times New Roman" w:cs="Times New Roman"/>
          <w:lang w:val="es-ES"/>
        </w:rPr>
        <w:t xml:space="preserve"> más de 100.6 millones de usuarios de internet, de los cuales 94 millones son usuarios de redes sociales, lo que representa un 73.4% de la población total del país, entre las que desta</w:t>
      </w:r>
      <w:r w:rsidR="0075097D" w:rsidRPr="0059794E">
        <w:rPr>
          <w:rFonts w:ascii="Times New Roman" w:hAnsi="Times New Roman" w:cs="Times New Roman"/>
          <w:lang w:val="es-ES"/>
        </w:rPr>
        <w:t>c</w:t>
      </w:r>
      <w:r w:rsidR="000E6FC8" w:rsidRPr="0059794E">
        <w:rPr>
          <w:rFonts w:ascii="Times New Roman" w:hAnsi="Times New Roman" w:cs="Times New Roman"/>
          <w:lang w:val="es-ES"/>
        </w:rPr>
        <w:t xml:space="preserve">an Facebook con 83.75 millones de usuarios, </w:t>
      </w:r>
      <w:r w:rsidR="002C3B0C" w:rsidRPr="0059794E">
        <w:rPr>
          <w:rFonts w:ascii="Times New Roman" w:hAnsi="Times New Roman" w:cs="Times New Roman"/>
          <w:lang w:val="es-ES"/>
        </w:rPr>
        <w:t>YouTube</w:t>
      </w:r>
      <w:r w:rsidR="000E6FC8" w:rsidRPr="0059794E">
        <w:rPr>
          <w:rFonts w:ascii="Times New Roman" w:hAnsi="Times New Roman" w:cs="Times New Roman"/>
          <w:lang w:val="es-ES"/>
        </w:rPr>
        <w:t xml:space="preserve"> con 81.80 millones de </w:t>
      </w:r>
      <w:r w:rsidR="00323823" w:rsidRPr="0059794E">
        <w:rPr>
          <w:rFonts w:ascii="Times New Roman" w:hAnsi="Times New Roman" w:cs="Times New Roman"/>
          <w:lang w:val="es-ES"/>
        </w:rPr>
        <w:t>nativos</w:t>
      </w:r>
      <w:r w:rsidR="000E6FC8" w:rsidRPr="0059794E">
        <w:rPr>
          <w:rFonts w:ascii="Times New Roman" w:hAnsi="Times New Roman" w:cs="Times New Roman"/>
          <w:lang w:val="es-ES"/>
        </w:rPr>
        <w:t xml:space="preserve">, Instagram con 36.70 millones y </w:t>
      </w:r>
      <w:r w:rsidR="00B818E8" w:rsidRPr="0059794E">
        <w:rPr>
          <w:rFonts w:ascii="Times New Roman" w:hAnsi="Times New Roman" w:cs="Times New Roman"/>
          <w:lang w:val="es-ES"/>
        </w:rPr>
        <w:t>T</w:t>
      </w:r>
      <w:r w:rsidR="000E6FC8" w:rsidRPr="0059794E">
        <w:rPr>
          <w:rFonts w:ascii="Times New Roman" w:hAnsi="Times New Roman" w:cs="Times New Roman"/>
          <w:lang w:val="es-ES"/>
        </w:rPr>
        <w:t>ik</w:t>
      </w:r>
      <w:r w:rsidR="00B818E8" w:rsidRPr="0059794E">
        <w:rPr>
          <w:rFonts w:ascii="Times New Roman" w:hAnsi="Times New Roman" w:cs="Times New Roman"/>
          <w:lang w:val="es-ES"/>
        </w:rPr>
        <w:t xml:space="preserve"> T</w:t>
      </w:r>
      <w:r w:rsidR="000E6FC8" w:rsidRPr="0059794E">
        <w:rPr>
          <w:rFonts w:ascii="Times New Roman" w:hAnsi="Times New Roman" w:cs="Times New Roman"/>
          <w:lang w:val="es-ES"/>
        </w:rPr>
        <w:t xml:space="preserve">ok con 57.52 millones </w:t>
      </w:r>
      <w:r w:rsidR="00323823" w:rsidRPr="0059794E">
        <w:rPr>
          <w:rFonts w:ascii="Times New Roman" w:hAnsi="Times New Roman" w:cs="Times New Roman"/>
          <w:lang w:val="es-ES"/>
        </w:rPr>
        <w:t xml:space="preserve">de personas </w:t>
      </w:r>
      <w:r w:rsidR="000E6FC8" w:rsidRPr="0059794E">
        <w:rPr>
          <w:rFonts w:ascii="Times New Roman" w:hAnsi="Times New Roman" w:cs="Times New Roman"/>
          <w:lang w:val="es-ES"/>
        </w:rPr>
        <w:t>mayores de 18 años</w:t>
      </w:r>
      <w:r w:rsidR="00323823" w:rsidRPr="0059794E">
        <w:rPr>
          <w:rFonts w:ascii="Times New Roman" w:hAnsi="Times New Roman" w:cs="Times New Roman"/>
          <w:lang w:val="es-ES"/>
        </w:rPr>
        <w:t xml:space="preserve"> (INEGI, 2022)</w:t>
      </w:r>
      <w:r w:rsidR="000E6FC8" w:rsidRPr="0059794E">
        <w:rPr>
          <w:rFonts w:ascii="Times New Roman" w:hAnsi="Times New Roman" w:cs="Times New Roman"/>
          <w:lang w:val="es-ES"/>
        </w:rPr>
        <w:t xml:space="preserve">. </w:t>
      </w:r>
    </w:p>
    <w:p w14:paraId="402B85D6" w14:textId="77777777" w:rsidR="00323823" w:rsidRPr="0059794E" w:rsidRDefault="00323823" w:rsidP="009B71F4">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Como puede observarse la tendencia al uso intensivo de redes es cada vez mayor en este caso, entre la población mexicana la que, por otra parte, muestra claras preferencias </w:t>
      </w:r>
      <w:r w:rsidRPr="0059794E">
        <w:rPr>
          <w:rFonts w:ascii="Times New Roman" w:hAnsi="Times New Roman" w:cs="Times New Roman"/>
          <w:lang w:val="es-ES"/>
        </w:rPr>
        <w:lastRenderedPageBreak/>
        <w:t xml:space="preserve">respecto al uso de redes, mismas </w:t>
      </w:r>
      <w:r w:rsidR="00490C26" w:rsidRPr="0059794E">
        <w:rPr>
          <w:rFonts w:ascii="Times New Roman" w:hAnsi="Times New Roman" w:cs="Times New Roman"/>
          <w:lang w:val="es-ES"/>
        </w:rPr>
        <w:t xml:space="preserve">que </w:t>
      </w:r>
      <w:r w:rsidRPr="0059794E">
        <w:rPr>
          <w:rFonts w:ascii="Times New Roman" w:hAnsi="Times New Roman" w:cs="Times New Roman"/>
          <w:lang w:val="es-ES"/>
        </w:rPr>
        <w:t xml:space="preserve">de acuerdo a los datos arrojados por el estudio </w:t>
      </w:r>
      <w:r w:rsidR="000E6FC8" w:rsidRPr="0059794E">
        <w:rPr>
          <w:rFonts w:ascii="Times New Roman" w:hAnsi="Times New Roman" w:cs="Times New Roman"/>
          <w:lang w:val="es-ES"/>
        </w:rPr>
        <w:t>realizado por la Asociación de Internet MX y STATISTA</w:t>
      </w:r>
      <w:r w:rsidR="003D613C" w:rsidRPr="0059794E">
        <w:rPr>
          <w:rFonts w:ascii="Times New Roman" w:hAnsi="Times New Roman" w:cs="Times New Roman"/>
          <w:lang w:val="es-ES"/>
        </w:rPr>
        <w:t xml:space="preserve"> [AIMXS]</w:t>
      </w:r>
      <w:r w:rsidRPr="0059794E">
        <w:rPr>
          <w:rFonts w:ascii="Times New Roman" w:hAnsi="Times New Roman" w:cs="Times New Roman"/>
          <w:lang w:val="es-ES"/>
        </w:rPr>
        <w:t xml:space="preserve"> (2022) </w:t>
      </w:r>
      <w:r w:rsidR="000E6FC8" w:rsidRPr="0059794E">
        <w:rPr>
          <w:rFonts w:ascii="Times New Roman" w:hAnsi="Times New Roman" w:cs="Times New Roman"/>
          <w:lang w:val="es-ES"/>
        </w:rPr>
        <w:t xml:space="preserve">, las redes sociales más populares en México </w:t>
      </w:r>
      <w:r w:rsidRPr="0059794E">
        <w:rPr>
          <w:rFonts w:ascii="Times New Roman" w:hAnsi="Times New Roman" w:cs="Times New Roman"/>
          <w:lang w:val="es-ES"/>
        </w:rPr>
        <w:t>son</w:t>
      </w:r>
      <w:r w:rsidR="000E6FC8" w:rsidRPr="0059794E">
        <w:rPr>
          <w:rFonts w:ascii="Times New Roman" w:hAnsi="Times New Roman" w:cs="Times New Roman"/>
          <w:lang w:val="es-ES"/>
        </w:rPr>
        <w:t xml:space="preserve">: </w:t>
      </w:r>
    </w:p>
    <w:p w14:paraId="63FDAE70" w14:textId="5C933078" w:rsidR="000E6FC8" w:rsidRPr="0059794E" w:rsidRDefault="00323823" w:rsidP="00323823">
      <w:pPr>
        <w:spacing w:line="360" w:lineRule="auto"/>
        <w:ind w:left="851"/>
        <w:jc w:val="both"/>
        <w:rPr>
          <w:rFonts w:ascii="Times New Roman" w:hAnsi="Times New Roman" w:cs="Times New Roman"/>
          <w:lang w:val="es-ES"/>
        </w:rPr>
      </w:pPr>
      <w:r w:rsidRPr="0059794E">
        <w:rPr>
          <w:rFonts w:ascii="Times New Roman" w:hAnsi="Times New Roman" w:cs="Times New Roman"/>
          <w:lang w:val="es-ES"/>
        </w:rPr>
        <w:t>“</w:t>
      </w:r>
      <w:r w:rsidR="00B818E8" w:rsidRPr="0059794E">
        <w:rPr>
          <w:rFonts w:ascii="Times New Roman" w:hAnsi="Times New Roman" w:cs="Times New Roman"/>
          <w:lang w:val="es-ES"/>
        </w:rPr>
        <w:t>WhatsApp</w:t>
      </w:r>
      <w:r w:rsidR="000E6FC8" w:rsidRPr="0059794E">
        <w:rPr>
          <w:rFonts w:ascii="Times New Roman" w:hAnsi="Times New Roman" w:cs="Times New Roman"/>
        </w:rPr>
        <w:t xml:space="preserve">, Facebook, </w:t>
      </w:r>
      <w:r w:rsidR="00B818E8" w:rsidRPr="0059794E">
        <w:rPr>
          <w:rFonts w:ascii="Times New Roman" w:hAnsi="Times New Roman" w:cs="Times New Roman"/>
        </w:rPr>
        <w:t>I</w:t>
      </w:r>
      <w:r w:rsidR="000E6FC8" w:rsidRPr="0059794E">
        <w:rPr>
          <w:rFonts w:ascii="Times New Roman" w:hAnsi="Times New Roman" w:cs="Times New Roman"/>
        </w:rPr>
        <w:t xml:space="preserve">nstagram, </w:t>
      </w:r>
      <w:r w:rsidR="00B818E8" w:rsidRPr="0059794E">
        <w:rPr>
          <w:rFonts w:ascii="Times New Roman" w:hAnsi="Times New Roman" w:cs="Times New Roman"/>
        </w:rPr>
        <w:t>Y</w:t>
      </w:r>
      <w:r w:rsidR="000E6FC8" w:rsidRPr="0059794E">
        <w:rPr>
          <w:rFonts w:ascii="Times New Roman" w:hAnsi="Times New Roman" w:cs="Times New Roman"/>
        </w:rPr>
        <w:t>ou</w:t>
      </w:r>
      <w:r w:rsidR="00B818E8" w:rsidRPr="0059794E">
        <w:rPr>
          <w:rFonts w:ascii="Times New Roman" w:hAnsi="Times New Roman" w:cs="Times New Roman"/>
        </w:rPr>
        <w:t xml:space="preserve"> T</w:t>
      </w:r>
      <w:r w:rsidR="000E6FC8" w:rsidRPr="0059794E">
        <w:rPr>
          <w:rFonts w:ascii="Times New Roman" w:hAnsi="Times New Roman" w:cs="Times New Roman"/>
        </w:rPr>
        <w:t xml:space="preserve">ube, </w:t>
      </w:r>
      <w:r w:rsidR="00B818E8" w:rsidRPr="0059794E">
        <w:rPr>
          <w:rFonts w:ascii="Times New Roman" w:hAnsi="Times New Roman" w:cs="Times New Roman"/>
        </w:rPr>
        <w:t>T</w:t>
      </w:r>
      <w:r w:rsidR="000E6FC8" w:rsidRPr="0059794E">
        <w:rPr>
          <w:rFonts w:ascii="Times New Roman" w:hAnsi="Times New Roman" w:cs="Times New Roman"/>
        </w:rPr>
        <w:t xml:space="preserve">ik </w:t>
      </w:r>
      <w:r w:rsidR="00B818E8" w:rsidRPr="0059794E">
        <w:rPr>
          <w:rFonts w:ascii="Times New Roman" w:hAnsi="Times New Roman" w:cs="Times New Roman"/>
        </w:rPr>
        <w:t>T</w:t>
      </w:r>
      <w:r w:rsidR="000E6FC8" w:rsidRPr="0059794E">
        <w:rPr>
          <w:rFonts w:ascii="Times New Roman" w:hAnsi="Times New Roman" w:cs="Times New Roman"/>
        </w:rPr>
        <w:t>ok…y si bien el grupo más predilecto es el de mujeres y hom</w:t>
      </w:r>
      <w:r w:rsidR="00B818E8" w:rsidRPr="0059794E">
        <w:rPr>
          <w:rFonts w:ascii="Times New Roman" w:hAnsi="Times New Roman" w:cs="Times New Roman"/>
        </w:rPr>
        <w:t>b</w:t>
      </w:r>
      <w:r w:rsidR="000E6FC8" w:rsidRPr="0059794E">
        <w:rPr>
          <w:rFonts w:ascii="Times New Roman" w:hAnsi="Times New Roman" w:cs="Times New Roman"/>
        </w:rPr>
        <w:t>res entre 25 y 34 años, el segundo grupo más importante es el de usuarios de 18 a 24 años, con un porcentaje del 12.9% para hombres y 12% mujeres. …Entre las razones por las que los mexicanos utilizan redes sociales, las principales son mantenerse en contacto con amigos y familiares (60%), leer noticias (45.6%</w:t>
      </w:r>
      <w:r w:rsidR="002C3B0C" w:rsidRPr="0059794E">
        <w:rPr>
          <w:rFonts w:ascii="Times New Roman" w:hAnsi="Times New Roman" w:cs="Times New Roman"/>
        </w:rPr>
        <w:t>)</w:t>
      </w:r>
      <w:r w:rsidR="000E6FC8" w:rsidRPr="0059794E">
        <w:rPr>
          <w:rFonts w:ascii="Times New Roman" w:hAnsi="Times New Roman" w:cs="Times New Roman"/>
        </w:rPr>
        <w:t>, disfrute de tiempo libre (42.2%), encontrar nuevos contenidos (41.5%) y buscar productos para comprar (32.7%)</w:t>
      </w:r>
      <w:r w:rsidR="003D613C" w:rsidRPr="0059794E">
        <w:rPr>
          <w:rFonts w:ascii="Times New Roman" w:hAnsi="Times New Roman" w:cs="Times New Roman"/>
        </w:rPr>
        <w:t>” (AIMXS, p. 2).</w:t>
      </w:r>
    </w:p>
    <w:p w14:paraId="79B3F7C7" w14:textId="77777777" w:rsidR="009B71F4" w:rsidRPr="0059794E" w:rsidRDefault="003D613C" w:rsidP="009B71F4">
      <w:pPr>
        <w:spacing w:line="360" w:lineRule="auto"/>
        <w:ind w:firstLine="567"/>
        <w:jc w:val="both"/>
        <w:rPr>
          <w:rFonts w:ascii="Times New Roman" w:hAnsi="Times New Roman" w:cs="Times New Roman"/>
        </w:rPr>
      </w:pPr>
      <w:r w:rsidRPr="0059794E">
        <w:rPr>
          <w:rFonts w:ascii="Times New Roman" w:hAnsi="Times New Roman" w:cs="Times New Roman"/>
        </w:rPr>
        <w:t xml:space="preserve">Estas cifras muestran la importancia que va teniendo en México y particularmente entre la población adolescente el uso de las redes sociales, lo que </w:t>
      </w:r>
      <w:r w:rsidR="00490C26" w:rsidRPr="0059794E">
        <w:rPr>
          <w:rFonts w:ascii="Times New Roman" w:hAnsi="Times New Roman" w:cs="Times New Roman"/>
        </w:rPr>
        <w:t>cobra relevancia al contrastarlo</w:t>
      </w:r>
      <w:r w:rsidRPr="0059794E">
        <w:rPr>
          <w:rFonts w:ascii="Times New Roman" w:hAnsi="Times New Roman" w:cs="Times New Roman"/>
        </w:rPr>
        <w:t xml:space="preserve"> con los estudios realizados por Twenge (Lozano Jacas Martha, 2023) donde se clasifica a la actual población de jóvenes como la Generación “YO”, misma que experimenta</w:t>
      </w:r>
      <w:r w:rsidR="00490C26" w:rsidRPr="0059794E">
        <w:rPr>
          <w:rFonts w:ascii="Times New Roman" w:hAnsi="Times New Roman" w:cs="Times New Roman"/>
        </w:rPr>
        <w:t xml:space="preserve">, </w:t>
      </w:r>
      <w:r w:rsidRPr="0059794E">
        <w:rPr>
          <w:rFonts w:ascii="Times New Roman" w:hAnsi="Times New Roman" w:cs="Times New Roman"/>
        </w:rPr>
        <w:t xml:space="preserve">señala Lozano Jacas, citando a Twenge, (2023),  crisis de identidad que se acentúa con la era digital y el uso de las redes, mismas que han “creado nuevas formas de identidad y autoexpresión, y que puden ser tanto liberadoras como restrictivas…a través de estas plataformas es posible crear una imagen pública de uno mismo, construyendo una identidad que a menudo está </w:t>
      </w:r>
      <w:r w:rsidR="00490C26" w:rsidRPr="0059794E">
        <w:rPr>
          <w:rFonts w:ascii="Times New Roman" w:hAnsi="Times New Roman" w:cs="Times New Roman"/>
        </w:rPr>
        <w:t xml:space="preserve">vinculada a la presencia en línea” (p. 1) y no a la realidad de su creador, el que genera identidades artificiales y falsas para mostrar una imagen pública obstaculizando la exploración de la propia. </w:t>
      </w:r>
    </w:p>
    <w:p w14:paraId="083596F1" w14:textId="018CFA11" w:rsidR="009B71F4" w:rsidRPr="0059794E" w:rsidRDefault="00490C26" w:rsidP="009B71F4">
      <w:pPr>
        <w:spacing w:line="360" w:lineRule="auto"/>
        <w:ind w:firstLine="567"/>
        <w:jc w:val="both"/>
        <w:rPr>
          <w:rFonts w:ascii="Times New Roman" w:hAnsi="Times New Roman" w:cs="Times New Roman"/>
        </w:rPr>
      </w:pPr>
      <w:r w:rsidRPr="0059794E">
        <w:rPr>
          <w:rFonts w:ascii="Times New Roman" w:hAnsi="Times New Roman" w:cs="Times New Roman"/>
        </w:rPr>
        <w:t xml:space="preserve">Por otra parte, el uso intensivo de redes sociales someten a sus usurios a un constante bombardeo de información, a estereotipos con los que las y los jóvenes suelen compararse, constituyéndose en el referente para sentirse bien y verse mejor aunque sea a través del </w:t>
      </w:r>
      <w:r w:rsidR="00DE0456" w:rsidRPr="0059794E">
        <w:rPr>
          <w:rFonts w:ascii="Times New Roman" w:hAnsi="Times New Roman" w:cs="Times New Roman"/>
        </w:rPr>
        <w:t>i</w:t>
      </w:r>
      <w:r w:rsidRPr="0059794E">
        <w:rPr>
          <w:rFonts w:ascii="Times New Roman" w:hAnsi="Times New Roman" w:cs="Times New Roman"/>
        </w:rPr>
        <w:t xml:space="preserve">maginario uso de las redes mediante el establecimiento de perfiles no siempre reales, que son comparados con las y los demás y cuya finalidad principal es la obtención de “Likes” </w:t>
      </w:r>
      <w:r w:rsidR="00DD2B5D" w:rsidRPr="0059794E">
        <w:rPr>
          <w:rFonts w:ascii="Times New Roman" w:hAnsi="Times New Roman" w:cs="Times New Roman"/>
        </w:rPr>
        <w:t xml:space="preserve">como la condición de aceptación más que la derivada de situaciones reales de las personas que les rodean. A ello se agregan riesgos importantes en relación con la privacidad, el ciberacoso y la desinformación. </w:t>
      </w:r>
    </w:p>
    <w:p w14:paraId="0AEC4298" w14:textId="4630F720" w:rsidR="009B71F4" w:rsidRPr="0059794E" w:rsidRDefault="00DD2B5D" w:rsidP="009B71F4">
      <w:pPr>
        <w:spacing w:line="360" w:lineRule="auto"/>
        <w:ind w:firstLine="567"/>
        <w:jc w:val="both"/>
        <w:rPr>
          <w:rFonts w:ascii="Times New Roman" w:hAnsi="Times New Roman" w:cs="Times New Roman"/>
        </w:rPr>
      </w:pPr>
      <w:r w:rsidRPr="0059794E">
        <w:rPr>
          <w:rFonts w:ascii="Times New Roman" w:hAnsi="Times New Roman" w:cs="Times New Roman"/>
        </w:rPr>
        <w:t xml:space="preserve">Es por ello que la importancia de su regulación y sobre todo la participación de los recintos escolares se constituyen en </w:t>
      </w:r>
      <w:r w:rsidR="00FA0096" w:rsidRPr="0059794E">
        <w:rPr>
          <w:rFonts w:ascii="Times New Roman" w:hAnsi="Times New Roman" w:cs="Times New Roman"/>
        </w:rPr>
        <w:t xml:space="preserve">factores importantes. Sin un marco legal adecuado que parta del principio del derecho humano a la información y sin intervención de la escuela como principal promotora de aprendizajes, la y el joven carecen de referentes sobre </w:t>
      </w:r>
      <w:r w:rsidR="00FA0096" w:rsidRPr="0059794E">
        <w:rPr>
          <w:rFonts w:ascii="Times New Roman" w:hAnsi="Times New Roman" w:cs="Times New Roman"/>
        </w:rPr>
        <w:lastRenderedPageBreak/>
        <w:t>situaciones de riesgo</w:t>
      </w:r>
      <w:r w:rsidR="00FA0096" w:rsidRPr="0059794E">
        <w:rPr>
          <w:rFonts w:ascii="Times New Roman" w:hAnsi="Times New Roman" w:cs="Times New Roman"/>
          <w:lang w:val="es-ES"/>
        </w:rPr>
        <w:t xml:space="preserve"> tales como acoso cibernético, el robo de identidad, abuso físico como lo destacan diversos estudios sobre seguridad en línea (Livingstone&amp;Haddon, 2009)</w:t>
      </w:r>
      <w:r w:rsidR="00FA0096" w:rsidRPr="0059794E">
        <w:rPr>
          <w:rFonts w:ascii="Times New Roman" w:hAnsi="Times New Roman" w:cs="Times New Roman"/>
        </w:rPr>
        <w:t xml:space="preserve">, así como sobre la manera en que pueden ser usadas las redes para el beneficio y crecimiento personales. En este sentido es importante también señalar que la </w:t>
      </w:r>
      <w:r w:rsidR="00E00470" w:rsidRPr="0059794E">
        <w:rPr>
          <w:rFonts w:ascii="Times New Roman" w:hAnsi="Times New Roman" w:cs="Times New Roman"/>
        </w:rPr>
        <w:t>importancia</w:t>
      </w:r>
      <w:r w:rsidR="00FA0096" w:rsidRPr="0059794E">
        <w:rPr>
          <w:rFonts w:ascii="Times New Roman" w:hAnsi="Times New Roman" w:cs="Times New Roman"/>
        </w:rPr>
        <w:t xml:space="preserve"> y beneficios del uso de las redes sociales es significativa en un mundo marcado por la tecnología como principal vehiculo de interrelación, por lo que de su adecuado uso depende en gran medida la posibilidad de mejorar los procesos de comunicación e interacción social como parte de la realidad de nuestro tiempo. </w:t>
      </w:r>
    </w:p>
    <w:p w14:paraId="24C366AF" w14:textId="77777777" w:rsidR="00710E5F" w:rsidRPr="0059794E" w:rsidRDefault="00710E5F" w:rsidP="009B71F4">
      <w:pPr>
        <w:spacing w:line="360" w:lineRule="auto"/>
        <w:ind w:firstLine="567"/>
        <w:jc w:val="both"/>
        <w:rPr>
          <w:rFonts w:ascii="Times New Roman" w:hAnsi="Times New Roman" w:cs="Times New Roman"/>
        </w:rPr>
      </w:pPr>
      <w:r w:rsidRPr="0059794E">
        <w:rPr>
          <w:rFonts w:ascii="Times New Roman" w:hAnsi="Times New Roman" w:cs="Times New Roman"/>
          <w:lang w:val="es-ES"/>
        </w:rPr>
        <w:t>Esto incluye la promoción de la alfabetización digital, la enseñanza de habilidades de pensamiento crítico y la creación de entornos en línea seguros y positi</w:t>
      </w:r>
      <w:r w:rsidR="00FA0096" w:rsidRPr="0059794E">
        <w:rPr>
          <w:rFonts w:ascii="Times New Roman" w:hAnsi="Times New Roman" w:cs="Times New Roman"/>
          <w:lang w:val="es-ES"/>
        </w:rPr>
        <w:t>v</w:t>
      </w:r>
      <w:r w:rsidRPr="0059794E">
        <w:rPr>
          <w:rFonts w:ascii="Times New Roman" w:hAnsi="Times New Roman" w:cs="Times New Roman"/>
          <w:lang w:val="es-ES"/>
        </w:rPr>
        <w:t xml:space="preserve">os </w:t>
      </w:r>
      <w:r w:rsidR="00FA0096" w:rsidRPr="0059794E">
        <w:rPr>
          <w:rFonts w:ascii="Times New Roman" w:hAnsi="Times New Roman" w:cs="Times New Roman"/>
          <w:lang w:val="es-ES"/>
        </w:rPr>
        <w:t xml:space="preserve">que puede lograrse con una combinación de conciencia, educación y regulación con lo que se podrá ayudar a las y los jóvenes a aprovechar al máximo estas herramientas tecnológicas mientras se logra minimizar los riesgos que su uso trae aparejado. </w:t>
      </w:r>
    </w:p>
    <w:p w14:paraId="46165C67" w14:textId="290D57CA" w:rsidR="00FA0096" w:rsidRPr="0059794E" w:rsidRDefault="00FA0096" w:rsidP="00DE0456">
      <w:pPr>
        <w:shd w:val="clear" w:color="auto" w:fill="FFFFFF"/>
        <w:spacing w:before="100" w:beforeAutospacing="1" w:after="100" w:afterAutospacing="1"/>
        <w:jc w:val="center"/>
        <w:rPr>
          <w:rFonts w:ascii="Times New Roman" w:eastAsia="Times New Roman" w:hAnsi="Times New Roman" w:cs="Times New Roman"/>
          <w:b/>
          <w:bCs/>
          <w:color w:val="000000"/>
          <w:lang w:eastAsia="es-MX"/>
        </w:rPr>
      </w:pPr>
      <w:r w:rsidRPr="0059794E">
        <w:rPr>
          <w:rFonts w:ascii="Times New Roman" w:eastAsia="Times New Roman" w:hAnsi="Times New Roman" w:cs="Times New Roman"/>
          <w:b/>
          <w:bCs/>
          <w:color w:val="000000"/>
          <w:lang w:eastAsia="es-MX"/>
        </w:rPr>
        <w:t>Conclusiones</w:t>
      </w:r>
    </w:p>
    <w:p w14:paraId="153050EE" w14:textId="579397BC" w:rsidR="001265FB" w:rsidRPr="0059794E" w:rsidRDefault="00DE0456" w:rsidP="0059794E">
      <w:p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Es </w:t>
      </w:r>
      <w:r w:rsidR="00CD0363" w:rsidRPr="0059794E">
        <w:rPr>
          <w:rFonts w:ascii="Times New Roman" w:eastAsia="Times New Roman" w:hAnsi="Times New Roman" w:cs="Times New Roman"/>
          <w:color w:val="000000"/>
          <w:lang w:eastAsia="es-MX"/>
        </w:rPr>
        <w:t>importante</w:t>
      </w:r>
      <w:r w:rsidRPr="0059794E">
        <w:rPr>
          <w:rFonts w:ascii="Times New Roman" w:eastAsia="Times New Roman" w:hAnsi="Times New Roman" w:cs="Times New Roman"/>
          <w:color w:val="000000"/>
          <w:lang w:eastAsia="es-MX"/>
        </w:rPr>
        <w:t xml:space="preserve"> hacer consciencia en las y los estudiantes sobre las virtudes y riesgos que implica el uso de las redes sociales, como es:</w:t>
      </w:r>
    </w:p>
    <w:p w14:paraId="26B35551" w14:textId="2AF6EEF3" w:rsidR="001265FB" w:rsidRPr="0059794E" w:rsidRDefault="001265FB" w:rsidP="0059794E">
      <w:p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Riesgos:</w:t>
      </w:r>
    </w:p>
    <w:p w14:paraId="53215326" w14:textId="77777777" w:rsidR="00DE0456" w:rsidRPr="0059794E" w:rsidRDefault="00DE0456" w:rsidP="0059794E">
      <w:pPr>
        <w:pStyle w:val="Prrafodelista"/>
        <w:numPr>
          <w:ilvl w:val="0"/>
          <w:numId w:val="5"/>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La adicción a las pantallas. </w:t>
      </w:r>
    </w:p>
    <w:p w14:paraId="5A3F7A38" w14:textId="037F419F" w:rsidR="00DE0456" w:rsidRPr="0059794E" w:rsidRDefault="00DE0456" w:rsidP="0059794E">
      <w:pPr>
        <w:pStyle w:val="Prrafodelista"/>
        <w:numPr>
          <w:ilvl w:val="0"/>
          <w:numId w:val="5"/>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La ruptura entre la realidad </w:t>
      </w:r>
      <w:r w:rsidR="001265FB" w:rsidRPr="0059794E">
        <w:rPr>
          <w:rFonts w:ascii="Times New Roman" w:eastAsia="Times New Roman" w:hAnsi="Times New Roman" w:cs="Times New Roman"/>
          <w:color w:val="000000"/>
          <w:lang w:eastAsia="es-MX"/>
        </w:rPr>
        <w:t>objetiva</w:t>
      </w:r>
      <w:r w:rsidRPr="0059794E">
        <w:rPr>
          <w:rFonts w:ascii="Times New Roman" w:eastAsia="Times New Roman" w:hAnsi="Times New Roman" w:cs="Times New Roman"/>
          <w:color w:val="000000"/>
          <w:lang w:eastAsia="es-MX"/>
        </w:rPr>
        <w:t xml:space="preserve"> y la realidad virtual.</w:t>
      </w:r>
    </w:p>
    <w:p w14:paraId="65B1D013" w14:textId="472EB5D9" w:rsidR="001265FB" w:rsidRPr="0059794E" w:rsidRDefault="00DE0456" w:rsidP="0059794E">
      <w:pPr>
        <w:pStyle w:val="Prrafodelista"/>
        <w:numPr>
          <w:ilvl w:val="0"/>
          <w:numId w:val="5"/>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Mal uso de las imágenes o datos que </w:t>
      </w:r>
      <w:r w:rsidR="0020470A" w:rsidRPr="0059794E">
        <w:rPr>
          <w:rFonts w:ascii="Times New Roman" w:eastAsia="Times New Roman" w:hAnsi="Times New Roman" w:cs="Times New Roman"/>
          <w:color w:val="000000"/>
          <w:lang w:eastAsia="es-MX"/>
        </w:rPr>
        <w:t xml:space="preserve">se puede </w:t>
      </w:r>
      <w:r w:rsidRPr="0059794E">
        <w:rPr>
          <w:rFonts w:ascii="Times New Roman" w:eastAsia="Times New Roman" w:hAnsi="Times New Roman" w:cs="Times New Roman"/>
          <w:color w:val="000000"/>
          <w:lang w:eastAsia="es-MX"/>
        </w:rPr>
        <w:t>proporcionar en las redes</w:t>
      </w:r>
      <w:r w:rsidR="001265FB" w:rsidRPr="0059794E">
        <w:rPr>
          <w:rFonts w:ascii="Times New Roman" w:eastAsia="Times New Roman" w:hAnsi="Times New Roman" w:cs="Times New Roman"/>
          <w:color w:val="000000"/>
          <w:lang w:eastAsia="es-MX"/>
        </w:rPr>
        <w:t xml:space="preserve">. </w:t>
      </w:r>
    </w:p>
    <w:p w14:paraId="51B15F01" w14:textId="76B6FBB0" w:rsidR="001265FB" w:rsidRPr="0059794E" w:rsidRDefault="001265FB" w:rsidP="0059794E">
      <w:pPr>
        <w:pStyle w:val="Prrafodelista"/>
        <w:numPr>
          <w:ilvl w:val="0"/>
          <w:numId w:val="5"/>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Ignorancia masiva por la mala información o Fake News.</w:t>
      </w:r>
    </w:p>
    <w:p w14:paraId="7819406F" w14:textId="17100CE8" w:rsidR="001265FB" w:rsidRPr="0059794E" w:rsidRDefault="001265FB" w:rsidP="0059794E">
      <w:p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Virtudes: </w:t>
      </w:r>
    </w:p>
    <w:p w14:paraId="6EAFF4D8" w14:textId="3B81F7A6" w:rsidR="001265FB" w:rsidRPr="0059794E" w:rsidRDefault="001265FB" w:rsidP="0059794E">
      <w:pPr>
        <w:pStyle w:val="Prrafodelista"/>
        <w:numPr>
          <w:ilvl w:val="0"/>
          <w:numId w:val="6"/>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Comunicación instantánea </w:t>
      </w:r>
    </w:p>
    <w:p w14:paraId="0738F913" w14:textId="04BDF53A" w:rsidR="001265FB" w:rsidRPr="0059794E" w:rsidRDefault="001265FB" w:rsidP="0059794E">
      <w:pPr>
        <w:pStyle w:val="Prrafodelista"/>
        <w:numPr>
          <w:ilvl w:val="0"/>
          <w:numId w:val="6"/>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Acceso directo a la información </w:t>
      </w:r>
    </w:p>
    <w:p w14:paraId="629CE852" w14:textId="20224244" w:rsidR="001265FB" w:rsidRPr="0059794E" w:rsidRDefault="001265FB" w:rsidP="0059794E">
      <w:pPr>
        <w:pStyle w:val="Prrafodelista"/>
        <w:numPr>
          <w:ilvl w:val="0"/>
          <w:numId w:val="6"/>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Reducción de costos</w:t>
      </w:r>
    </w:p>
    <w:p w14:paraId="1FD30EBC" w14:textId="4E66DDCA" w:rsidR="001265FB" w:rsidRPr="0059794E" w:rsidRDefault="001265FB" w:rsidP="0059794E">
      <w:pPr>
        <w:pStyle w:val="Prrafodelista"/>
        <w:numPr>
          <w:ilvl w:val="0"/>
          <w:numId w:val="6"/>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Difusión de información y cultura </w:t>
      </w:r>
    </w:p>
    <w:p w14:paraId="37791C68" w14:textId="5430E8C7" w:rsidR="00E03885" w:rsidRPr="0059794E" w:rsidRDefault="00E03885" w:rsidP="0059794E">
      <w:p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Se concluye que es necesario desarrollar políticas eficientes para regular las redes sociales en las instituciones educativas</w:t>
      </w:r>
      <w:r w:rsidR="004C30AC" w:rsidRPr="0059794E">
        <w:rPr>
          <w:rFonts w:ascii="Times New Roman" w:eastAsia="Times New Roman" w:hAnsi="Times New Roman" w:cs="Times New Roman"/>
          <w:color w:val="000000"/>
          <w:lang w:eastAsia="es-MX"/>
        </w:rPr>
        <w:t xml:space="preserve">, sobre todo cuando se trata de formación virtual y es necesario el desarrollo de habilidades digitales lo que implica un uso </w:t>
      </w:r>
      <w:r w:rsidR="00CD0363" w:rsidRPr="0059794E">
        <w:rPr>
          <w:rFonts w:ascii="Times New Roman" w:eastAsia="Times New Roman" w:hAnsi="Times New Roman" w:cs="Times New Roman"/>
          <w:color w:val="000000"/>
          <w:lang w:eastAsia="es-MX"/>
        </w:rPr>
        <w:t>ineludible</w:t>
      </w:r>
      <w:r w:rsidR="004C30AC" w:rsidRPr="0059794E">
        <w:rPr>
          <w:rFonts w:ascii="Times New Roman" w:eastAsia="Times New Roman" w:hAnsi="Times New Roman" w:cs="Times New Roman"/>
          <w:color w:val="000000"/>
          <w:lang w:eastAsia="es-MX"/>
        </w:rPr>
        <w:t xml:space="preserve"> de redes sociales; tratando de evitar que las y los usuarios corran riesgos en el uso o abuso de las mismas</w:t>
      </w:r>
      <w:r w:rsidR="00CD0363" w:rsidRPr="0059794E">
        <w:rPr>
          <w:rFonts w:ascii="Times New Roman" w:eastAsia="Times New Roman" w:hAnsi="Times New Roman" w:cs="Times New Roman"/>
          <w:color w:val="000000"/>
          <w:lang w:eastAsia="es-MX"/>
        </w:rPr>
        <w:t>.</w:t>
      </w:r>
    </w:p>
    <w:p w14:paraId="5EEC0FD3" w14:textId="5ADA91F4" w:rsidR="004C30AC" w:rsidRPr="0059794E" w:rsidRDefault="00357A13" w:rsidP="0059794E">
      <w:p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lastRenderedPageBreak/>
        <w:t>Dado que cada generación de estudiantes es diversa</w:t>
      </w:r>
      <w:r w:rsidR="008716EE" w:rsidRPr="0059794E">
        <w:rPr>
          <w:rFonts w:ascii="Times New Roman" w:eastAsia="Times New Roman" w:hAnsi="Times New Roman" w:cs="Times New Roman"/>
          <w:color w:val="000000"/>
          <w:lang w:eastAsia="es-MX"/>
        </w:rPr>
        <w:t>,</w:t>
      </w:r>
      <w:r w:rsidRPr="0059794E">
        <w:rPr>
          <w:rFonts w:ascii="Times New Roman" w:eastAsia="Times New Roman" w:hAnsi="Times New Roman" w:cs="Times New Roman"/>
          <w:color w:val="000000"/>
          <w:lang w:eastAsia="es-MX"/>
        </w:rPr>
        <w:t xml:space="preserve"> es fundamental hacer un diagn</w:t>
      </w:r>
      <w:r w:rsidR="007B7FBE" w:rsidRPr="0059794E">
        <w:rPr>
          <w:rFonts w:ascii="Times New Roman" w:eastAsia="Times New Roman" w:hAnsi="Times New Roman" w:cs="Times New Roman"/>
          <w:color w:val="000000"/>
          <w:lang w:eastAsia="es-MX"/>
        </w:rPr>
        <w:t>ó</w:t>
      </w:r>
      <w:r w:rsidRPr="0059794E">
        <w:rPr>
          <w:rFonts w:ascii="Times New Roman" w:eastAsia="Times New Roman" w:hAnsi="Times New Roman" w:cs="Times New Roman"/>
          <w:color w:val="000000"/>
          <w:lang w:eastAsia="es-MX"/>
        </w:rPr>
        <w:t>stico sobre la percepción que tienen del uso de las redes y a</w:t>
      </w:r>
      <w:r w:rsidR="00E03885" w:rsidRPr="0059794E">
        <w:rPr>
          <w:rFonts w:ascii="Times New Roman" w:eastAsia="Times New Roman" w:hAnsi="Times New Roman" w:cs="Times New Roman"/>
          <w:color w:val="000000"/>
          <w:lang w:eastAsia="es-MX"/>
        </w:rPr>
        <w:t>sí como fomentar a través de cursos o talleres</w:t>
      </w:r>
      <w:r w:rsidR="004C30AC" w:rsidRPr="0059794E">
        <w:rPr>
          <w:rFonts w:ascii="Times New Roman" w:eastAsia="Times New Roman" w:hAnsi="Times New Roman" w:cs="Times New Roman"/>
          <w:color w:val="000000"/>
          <w:lang w:eastAsia="es-MX"/>
        </w:rPr>
        <w:t xml:space="preserve"> temas como:</w:t>
      </w:r>
    </w:p>
    <w:p w14:paraId="752BDC2D" w14:textId="77777777" w:rsidR="004C30AC" w:rsidRPr="0059794E" w:rsidRDefault="004C30AC" w:rsidP="0059794E">
      <w:pPr>
        <w:pStyle w:val="Prrafodelista"/>
        <w:numPr>
          <w:ilvl w:val="0"/>
          <w:numId w:val="7"/>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L</w:t>
      </w:r>
      <w:r w:rsidR="00E03885" w:rsidRPr="0059794E">
        <w:rPr>
          <w:rFonts w:ascii="Times New Roman" w:eastAsia="Times New Roman" w:hAnsi="Times New Roman" w:cs="Times New Roman"/>
          <w:color w:val="000000"/>
          <w:lang w:eastAsia="es-MX"/>
        </w:rPr>
        <w:t>enguaje asertivo</w:t>
      </w:r>
      <w:r w:rsidRPr="0059794E">
        <w:rPr>
          <w:rFonts w:ascii="Times New Roman" w:eastAsia="Times New Roman" w:hAnsi="Times New Roman" w:cs="Times New Roman"/>
          <w:color w:val="000000"/>
          <w:lang w:eastAsia="es-MX"/>
        </w:rPr>
        <w:t xml:space="preserve"> en las redes sociales. </w:t>
      </w:r>
    </w:p>
    <w:p w14:paraId="0474E7FA" w14:textId="77777777" w:rsidR="004C30AC" w:rsidRPr="0059794E" w:rsidRDefault="004C30AC" w:rsidP="0059794E">
      <w:pPr>
        <w:pStyle w:val="Prrafodelista"/>
        <w:numPr>
          <w:ilvl w:val="0"/>
          <w:numId w:val="7"/>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C</w:t>
      </w:r>
      <w:r w:rsidR="00E03885" w:rsidRPr="0059794E">
        <w:rPr>
          <w:rFonts w:ascii="Times New Roman" w:eastAsia="Times New Roman" w:hAnsi="Times New Roman" w:cs="Times New Roman"/>
          <w:color w:val="000000"/>
          <w:lang w:eastAsia="es-MX"/>
        </w:rPr>
        <w:t>uidando la netiqueta</w:t>
      </w:r>
      <w:r w:rsidRPr="0059794E">
        <w:rPr>
          <w:rFonts w:ascii="Times New Roman" w:eastAsia="Times New Roman" w:hAnsi="Times New Roman" w:cs="Times New Roman"/>
          <w:color w:val="000000"/>
          <w:lang w:eastAsia="es-MX"/>
        </w:rPr>
        <w:t>.</w:t>
      </w:r>
    </w:p>
    <w:p w14:paraId="640AD0A0" w14:textId="77777777" w:rsidR="004C30AC" w:rsidRPr="0059794E" w:rsidRDefault="004C30AC" w:rsidP="0059794E">
      <w:pPr>
        <w:pStyle w:val="Prrafodelista"/>
        <w:numPr>
          <w:ilvl w:val="0"/>
          <w:numId w:val="7"/>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U</w:t>
      </w:r>
      <w:r w:rsidR="00E03885" w:rsidRPr="0059794E">
        <w:rPr>
          <w:rFonts w:ascii="Times New Roman" w:eastAsia="Times New Roman" w:hAnsi="Times New Roman" w:cs="Times New Roman"/>
          <w:color w:val="000000"/>
          <w:lang w:eastAsia="es-MX"/>
        </w:rPr>
        <w:t xml:space="preserve">na ética cibernética </w:t>
      </w:r>
      <w:r w:rsidRPr="0059794E">
        <w:rPr>
          <w:rFonts w:ascii="Times New Roman" w:eastAsia="Times New Roman" w:hAnsi="Times New Roman" w:cs="Times New Roman"/>
          <w:color w:val="000000"/>
          <w:lang w:eastAsia="es-MX"/>
        </w:rPr>
        <w:t xml:space="preserve">como </w:t>
      </w:r>
      <w:r w:rsidR="00E03885" w:rsidRPr="0059794E">
        <w:rPr>
          <w:rFonts w:ascii="Times New Roman" w:eastAsia="Times New Roman" w:hAnsi="Times New Roman" w:cs="Times New Roman"/>
          <w:color w:val="000000"/>
          <w:lang w:eastAsia="es-MX"/>
        </w:rPr>
        <w:t>parte de la formación de cada uno de las y los estudiantes</w:t>
      </w:r>
      <w:r w:rsidRPr="0059794E">
        <w:rPr>
          <w:rFonts w:ascii="Times New Roman" w:eastAsia="Times New Roman" w:hAnsi="Times New Roman" w:cs="Times New Roman"/>
          <w:color w:val="000000"/>
          <w:lang w:eastAsia="es-MX"/>
        </w:rPr>
        <w:t>.</w:t>
      </w:r>
    </w:p>
    <w:p w14:paraId="7009804F" w14:textId="77777777" w:rsidR="004C30AC" w:rsidRPr="0059794E" w:rsidRDefault="004C30AC" w:rsidP="0059794E">
      <w:pPr>
        <w:pStyle w:val="Prrafodelista"/>
        <w:numPr>
          <w:ilvl w:val="0"/>
          <w:numId w:val="7"/>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R</w:t>
      </w:r>
      <w:r w:rsidR="00E03885" w:rsidRPr="0059794E">
        <w:rPr>
          <w:rFonts w:ascii="Times New Roman" w:eastAsia="Times New Roman" w:hAnsi="Times New Roman" w:cs="Times New Roman"/>
          <w:color w:val="000000"/>
          <w:lang w:eastAsia="es-MX"/>
        </w:rPr>
        <w:t>esponsabilidad el uso de las redes sociales.</w:t>
      </w:r>
    </w:p>
    <w:p w14:paraId="2F8A68B5" w14:textId="6834F073" w:rsidR="00E03885" w:rsidRPr="0059794E" w:rsidRDefault="004C30AC" w:rsidP="0059794E">
      <w:pPr>
        <w:pStyle w:val="Prrafodelista"/>
        <w:numPr>
          <w:ilvl w:val="0"/>
          <w:numId w:val="7"/>
        </w:numPr>
        <w:shd w:val="clear" w:color="auto" w:fill="FFFFFF"/>
        <w:spacing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Cuidado de mis datos personales. </w:t>
      </w:r>
      <w:r w:rsidR="00E03885" w:rsidRPr="0059794E">
        <w:rPr>
          <w:rFonts w:ascii="Times New Roman" w:eastAsia="Times New Roman" w:hAnsi="Times New Roman" w:cs="Times New Roman"/>
          <w:color w:val="000000"/>
          <w:lang w:eastAsia="es-MX"/>
        </w:rPr>
        <w:t xml:space="preserve"> </w:t>
      </w:r>
    </w:p>
    <w:p w14:paraId="5545CFCB" w14:textId="77777777" w:rsidR="00FA0096" w:rsidRPr="0059794E" w:rsidRDefault="00FA0096" w:rsidP="00FA0096">
      <w:pPr>
        <w:shd w:val="clear" w:color="auto" w:fill="FFFFFF"/>
        <w:spacing w:before="100" w:beforeAutospacing="1" w:after="100" w:afterAutospacing="1"/>
        <w:jc w:val="center"/>
        <w:rPr>
          <w:rFonts w:ascii="Times New Roman" w:eastAsia="Times New Roman" w:hAnsi="Times New Roman" w:cs="Times New Roman"/>
          <w:b/>
          <w:bCs/>
          <w:color w:val="000000"/>
          <w:lang w:eastAsia="es-MX"/>
        </w:rPr>
      </w:pPr>
      <w:r w:rsidRPr="0059794E">
        <w:rPr>
          <w:rFonts w:ascii="Times New Roman" w:eastAsia="Times New Roman" w:hAnsi="Times New Roman" w:cs="Times New Roman"/>
          <w:b/>
          <w:bCs/>
          <w:color w:val="000000"/>
          <w:lang w:eastAsia="es-MX"/>
        </w:rPr>
        <w:t>Futuras líneas de investigación</w:t>
      </w:r>
    </w:p>
    <w:p w14:paraId="4D5DDFF3" w14:textId="50B67751" w:rsidR="00357A13" w:rsidRPr="0059794E" w:rsidRDefault="00357A13" w:rsidP="008716EE">
      <w:p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Dentro de las futuras líneas de investigación se tienen que considerar los nuevos avances tecnológicos, como la Inteligencia Artificial, </w:t>
      </w:r>
      <w:r w:rsidR="008716EE" w:rsidRPr="0059794E">
        <w:rPr>
          <w:rFonts w:ascii="Times New Roman" w:eastAsia="Times New Roman" w:hAnsi="Times New Roman" w:cs="Times New Roman"/>
          <w:color w:val="000000"/>
          <w:lang w:eastAsia="es-MX"/>
        </w:rPr>
        <w:t xml:space="preserve">donde ya no sólo es el uso de las redes y la interacción que puedo tener con otras personas, sino que además se pueden usar estas herramientas para la resolución de tareas o trabajos por lo que </w:t>
      </w:r>
      <w:r w:rsidR="007B7FBE" w:rsidRPr="0059794E">
        <w:rPr>
          <w:rFonts w:ascii="Times New Roman" w:eastAsia="Times New Roman" w:hAnsi="Times New Roman" w:cs="Times New Roman"/>
          <w:color w:val="000000"/>
          <w:lang w:eastAsia="es-MX"/>
        </w:rPr>
        <w:t>se considera</w:t>
      </w:r>
      <w:r w:rsidR="008716EE" w:rsidRPr="0059794E">
        <w:rPr>
          <w:rFonts w:ascii="Times New Roman" w:eastAsia="Times New Roman" w:hAnsi="Times New Roman" w:cs="Times New Roman"/>
          <w:color w:val="000000"/>
          <w:lang w:eastAsia="es-MX"/>
        </w:rPr>
        <w:t xml:space="preserve"> importante </w:t>
      </w:r>
      <w:r w:rsidR="007B7FBE" w:rsidRPr="0059794E">
        <w:rPr>
          <w:rFonts w:ascii="Times New Roman" w:eastAsia="Times New Roman" w:hAnsi="Times New Roman" w:cs="Times New Roman"/>
          <w:color w:val="000000"/>
          <w:lang w:eastAsia="es-MX"/>
        </w:rPr>
        <w:t xml:space="preserve">ahondar en </w:t>
      </w:r>
      <w:r w:rsidR="008716EE" w:rsidRPr="0059794E">
        <w:rPr>
          <w:rFonts w:ascii="Times New Roman" w:eastAsia="Times New Roman" w:hAnsi="Times New Roman" w:cs="Times New Roman"/>
          <w:color w:val="000000"/>
          <w:lang w:eastAsia="es-MX"/>
        </w:rPr>
        <w:t>los siguientes puntos:</w:t>
      </w:r>
    </w:p>
    <w:p w14:paraId="1E975934" w14:textId="300EC68E" w:rsidR="00CD0363" w:rsidRPr="0059794E" w:rsidRDefault="00D07F67" w:rsidP="008716EE">
      <w:pPr>
        <w:pStyle w:val="Prrafodelista"/>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b/>
          <w:bCs/>
          <w:color w:val="000000"/>
          <w:lang w:eastAsia="es-MX"/>
        </w:rPr>
      </w:pPr>
      <w:r w:rsidRPr="0059794E">
        <w:rPr>
          <w:rFonts w:ascii="Times New Roman" w:eastAsia="Times New Roman" w:hAnsi="Times New Roman" w:cs="Times New Roman"/>
          <w:color w:val="000000"/>
          <w:lang w:eastAsia="es-MX"/>
        </w:rPr>
        <w:t xml:space="preserve">Desarrollo de protocolos para evitar el mal uso de redes </w:t>
      </w:r>
      <w:r w:rsidR="008716EE" w:rsidRPr="0059794E">
        <w:rPr>
          <w:rFonts w:ascii="Times New Roman" w:eastAsia="Times New Roman" w:hAnsi="Times New Roman" w:cs="Times New Roman"/>
          <w:color w:val="000000"/>
          <w:lang w:eastAsia="es-MX"/>
        </w:rPr>
        <w:t xml:space="preserve">y herramientas digitales </w:t>
      </w:r>
      <w:r w:rsidRPr="0059794E">
        <w:rPr>
          <w:rFonts w:ascii="Times New Roman" w:eastAsia="Times New Roman" w:hAnsi="Times New Roman" w:cs="Times New Roman"/>
          <w:color w:val="000000"/>
          <w:lang w:eastAsia="es-MX"/>
        </w:rPr>
        <w:t>en la</w:t>
      </w:r>
      <w:r w:rsidR="008716EE" w:rsidRPr="0059794E">
        <w:rPr>
          <w:rFonts w:ascii="Times New Roman" w:eastAsia="Times New Roman" w:hAnsi="Times New Roman" w:cs="Times New Roman"/>
          <w:color w:val="000000"/>
          <w:lang w:eastAsia="es-MX"/>
        </w:rPr>
        <w:t>s</w:t>
      </w:r>
      <w:r w:rsidRPr="0059794E">
        <w:rPr>
          <w:rFonts w:ascii="Times New Roman" w:eastAsia="Times New Roman" w:hAnsi="Times New Roman" w:cs="Times New Roman"/>
          <w:color w:val="000000"/>
          <w:lang w:eastAsia="es-MX"/>
        </w:rPr>
        <w:t xml:space="preserve"> instituci</w:t>
      </w:r>
      <w:r w:rsidR="008716EE" w:rsidRPr="0059794E">
        <w:rPr>
          <w:rFonts w:ascii="Times New Roman" w:eastAsia="Times New Roman" w:hAnsi="Times New Roman" w:cs="Times New Roman"/>
          <w:color w:val="000000"/>
          <w:lang w:eastAsia="es-MX"/>
        </w:rPr>
        <w:t>ones</w:t>
      </w:r>
      <w:r w:rsidRPr="0059794E">
        <w:rPr>
          <w:rFonts w:ascii="Times New Roman" w:eastAsia="Times New Roman" w:hAnsi="Times New Roman" w:cs="Times New Roman"/>
          <w:color w:val="000000"/>
          <w:lang w:eastAsia="es-MX"/>
        </w:rPr>
        <w:t xml:space="preserve"> educativa</w:t>
      </w:r>
      <w:r w:rsidR="008716EE" w:rsidRPr="0059794E">
        <w:rPr>
          <w:rFonts w:ascii="Times New Roman" w:eastAsia="Times New Roman" w:hAnsi="Times New Roman" w:cs="Times New Roman"/>
          <w:color w:val="000000"/>
          <w:lang w:eastAsia="es-MX"/>
        </w:rPr>
        <w:t>s</w:t>
      </w:r>
      <w:r w:rsidRPr="0059794E">
        <w:rPr>
          <w:rFonts w:ascii="Times New Roman" w:eastAsia="Times New Roman" w:hAnsi="Times New Roman" w:cs="Times New Roman"/>
          <w:color w:val="000000"/>
          <w:lang w:eastAsia="es-MX"/>
        </w:rPr>
        <w:t xml:space="preserve">. </w:t>
      </w:r>
    </w:p>
    <w:p w14:paraId="664C981C" w14:textId="5C9EBCE3" w:rsidR="00D07F67" w:rsidRPr="0059794E" w:rsidRDefault="00D07F67" w:rsidP="00D07F67">
      <w:pPr>
        <w:pStyle w:val="Prrafodelista"/>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b/>
          <w:bCs/>
          <w:color w:val="000000"/>
          <w:lang w:eastAsia="es-MX"/>
        </w:rPr>
      </w:pPr>
      <w:r w:rsidRPr="0059794E">
        <w:rPr>
          <w:rFonts w:ascii="Times New Roman" w:eastAsia="Times New Roman" w:hAnsi="Times New Roman" w:cs="Times New Roman"/>
          <w:color w:val="000000"/>
          <w:lang w:eastAsia="es-MX"/>
        </w:rPr>
        <w:t xml:space="preserve">Desarrollo de una ética en el ciberespacio. </w:t>
      </w:r>
    </w:p>
    <w:p w14:paraId="7C1886F2" w14:textId="0A0A6323" w:rsidR="005D0785" w:rsidRPr="0059794E" w:rsidRDefault="008716EE" w:rsidP="00A00DE3">
      <w:pPr>
        <w:pStyle w:val="Prrafodelista"/>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b/>
          <w:bCs/>
          <w:color w:val="000000"/>
          <w:lang w:eastAsia="es-MX"/>
        </w:rPr>
      </w:pPr>
      <w:r w:rsidRPr="0059794E">
        <w:rPr>
          <w:rFonts w:ascii="Times New Roman" w:eastAsia="Times New Roman" w:hAnsi="Times New Roman" w:cs="Times New Roman"/>
          <w:color w:val="000000"/>
          <w:lang w:eastAsia="es-MX"/>
        </w:rPr>
        <w:t>Analizar e</w:t>
      </w:r>
      <w:r w:rsidR="00D07F67" w:rsidRPr="0059794E">
        <w:rPr>
          <w:rFonts w:ascii="Times New Roman" w:eastAsia="Times New Roman" w:hAnsi="Times New Roman" w:cs="Times New Roman"/>
          <w:color w:val="000000"/>
          <w:lang w:eastAsia="es-MX"/>
        </w:rPr>
        <w:t xml:space="preserve">l impacto de la Inteligencia Artificial en la formación de las y los estudiantes. </w:t>
      </w:r>
    </w:p>
    <w:p w14:paraId="53FDDD96" w14:textId="77777777" w:rsidR="009B71F4" w:rsidRPr="0059794E" w:rsidRDefault="009B71F4" w:rsidP="00FA0096">
      <w:pPr>
        <w:shd w:val="clear" w:color="auto" w:fill="FFFFFF"/>
        <w:spacing w:line="360" w:lineRule="auto"/>
        <w:ind w:left="360"/>
        <w:rPr>
          <w:rFonts w:ascii="Times New Roman" w:eastAsia="Times New Roman" w:hAnsi="Times New Roman" w:cs="Times New Roman"/>
          <w:color w:val="000000"/>
          <w:lang w:eastAsia="es-MX"/>
        </w:rPr>
      </w:pPr>
    </w:p>
    <w:p w14:paraId="4D2A9E14" w14:textId="77777777" w:rsidR="00FA0096" w:rsidRPr="0059794E" w:rsidRDefault="00FA0096" w:rsidP="00FA0096">
      <w:pPr>
        <w:shd w:val="clear" w:color="auto" w:fill="FFFFFF"/>
        <w:spacing w:line="360" w:lineRule="auto"/>
        <w:ind w:left="360"/>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Agradecimientos: </w:t>
      </w:r>
    </w:p>
    <w:p w14:paraId="76FF5641" w14:textId="77777777" w:rsidR="00FA0096" w:rsidRPr="0059794E" w:rsidRDefault="00FA0096" w:rsidP="00FA0096">
      <w:pPr>
        <w:shd w:val="clear" w:color="auto" w:fill="FFFFFF"/>
        <w:spacing w:line="360" w:lineRule="auto"/>
        <w:ind w:left="360"/>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A la Universidad Michoacana de San Nicolás de Hidalgo en particular a la Facultad de Derecho y Ciencias Sociales por permitir el desarrollo del presnte estudio. A las y los estudiantes por su invaluable colaboración. </w:t>
      </w:r>
    </w:p>
    <w:p w14:paraId="3C9CF885" w14:textId="77777777" w:rsidR="00FA0096" w:rsidRPr="0059794E" w:rsidRDefault="00FA0096" w:rsidP="00FA0096">
      <w:pPr>
        <w:pStyle w:val="Prrafodelista"/>
        <w:rPr>
          <w:rFonts w:ascii="Times New Roman" w:eastAsia="Times New Roman" w:hAnsi="Times New Roman" w:cs="Times New Roman"/>
          <w:color w:val="000000"/>
          <w:lang w:eastAsia="es-MX"/>
        </w:rPr>
      </w:pPr>
    </w:p>
    <w:p w14:paraId="6CF6D85C" w14:textId="77777777" w:rsidR="00FA0096" w:rsidRPr="0059794E" w:rsidRDefault="00FA0096" w:rsidP="00FA0096">
      <w:pPr>
        <w:shd w:val="clear" w:color="auto" w:fill="FFFFFF"/>
        <w:spacing w:line="360" w:lineRule="auto"/>
        <w:jc w:val="both"/>
        <w:rPr>
          <w:rFonts w:ascii="Times New Roman" w:eastAsia="Times New Roman" w:hAnsi="Times New Roman" w:cs="Times New Roman"/>
          <w:color w:val="000000"/>
          <w:lang w:eastAsia="es-MX"/>
        </w:rPr>
      </w:pPr>
    </w:p>
    <w:p w14:paraId="14016CDB" w14:textId="77777777" w:rsidR="0059794E" w:rsidRDefault="0059794E" w:rsidP="0059794E">
      <w:pPr>
        <w:shd w:val="clear" w:color="auto" w:fill="FFFFFF"/>
        <w:spacing w:line="360" w:lineRule="auto"/>
        <w:rPr>
          <w:rFonts w:ascii="Times New Roman" w:eastAsia="Times New Roman" w:hAnsi="Times New Roman" w:cs="Times New Roman"/>
          <w:b/>
          <w:bCs/>
          <w:lang w:eastAsia="es-MX"/>
        </w:rPr>
      </w:pPr>
    </w:p>
    <w:p w14:paraId="13D2F510" w14:textId="77777777" w:rsidR="0059794E" w:rsidRDefault="0059794E" w:rsidP="0059794E">
      <w:pPr>
        <w:shd w:val="clear" w:color="auto" w:fill="FFFFFF"/>
        <w:spacing w:line="360" w:lineRule="auto"/>
        <w:rPr>
          <w:rFonts w:ascii="Times New Roman" w:eastAsia="Times New Roman" w:hAnsi="Times New Roman" w:cs="Times New Roman"/>
          <w:b/>
          <w:bCs/>
          <w:lang w:eastAsia="es-MX"/>
        </w:rPr>
      </w:pPr>
    </w:p>
    <w:p w14:paraId="498DC661" w14:textId="77777777" w:rsidR="0059794E" w:rsidRDefault="0059794E" w:rsidP="0059794E">
      <w:pPr>
        <w:shd w:val="clear" w:color="auto" w:fill="FFFFFF"/>
        <w:spacing w:line="360" w:lineRule="auto"/>
        <w:rPr>
          <w:rFonts w:ascii="Times New Roman" w:eastAsia="Times New Roman" w:hAnsi="Times New Roman" w:cs="Times New Roman"/>
          <w:b/>
          <w:bCs/>
          <w:lang w:eastAsia="es-MX"/>
        </w:rPr>
      </w:pPr>
    </w:p>
    <w:p w14:paraId="2B866EAE" w14:textId="77777777" w:rsidR="0059794E" w:rsidRDefault="0059794E" w:rsidP="0059794E">
      <w:pPr>
        <w:shd w:val="clear" w:color="auto" w:fill="FFFFFF"/>
        <w:spacing w:line="360" w:lineRule="auto"/>
        <w:rPr>
          <w:rFonts w:ascii="Times New Roman" w:eastAsia="Times New Roman" w:hAnsi="Times New Roman" w:cs="Times New Roman"/>
          <w:b/>
          <w:bCs/>
          <w:lang w:eastAsia="es-MX"/>
        </w:rPr>
      </w:pPr>
    </w:p>
    <w:p w14:paraId="392F68EB" w14:textId="77777777" w:rsidR="0059794E" w:rsidRDefault="0059794E" w:rsidP="0059794E">
      <w:pPr>
        <w:shd w:val="clear" w:color="auto" w:fill="FFFFFF"/>
        <w:spacing w:line="360" w:lineRule="auto"/>
        <w:rPr>
          <w:rFonts w:ascii="Times New Roman" w:eastAsia="Times New Roman" w:hAnsi="Times New Roman" w:cs="Times New Roman"/>
          <w:b/>
          <w:bCs/>
          <w:lang w:eastAsia="es-MX"/>
        </w:rPr>
      </w:pPr>
    </w:p>
    <w:p w14:paraId="54D73DA7" w14:textId="5F50C8AC" w:rsidR="00FA0096" w:rsidRPr="0059794E" w:rsidRDefault="00FA0096" w:rsidP="0059794E">
      <w:pPr>
        <w:shd w:val="clear" w:color="auto" w:fill="FFFFFF"/>
        <w:spacing w:line="360" w:lineRule="auto"/>
        <w:rPr>
          <w:rFonts w:ascii="Times New Roman" w:eastAsia="Times New Roman" w:hAnsi="Times New Roman" w:cs="Times New Roman"/>
          <w:b/>
          <w:bCs/>
          <w:lang w:eastAsia="es-MX"/>
        </w:rPr>
      </w:pPr>
      <w:r w:rsidRPr="0059794E">
        <w:rPr>
          <w:rFonts w:ascii="Times New Roman" w:eastAsia="Times New Roman" w:hAnsi="Times New Roman" w:cs="Times New Roman"/>
          <w:b/>
          <w:bCs/>
          <w:lang w:eastAsia="es-MX"/>
        </w:rPr>
        <w:lastRenderedPageBreak/>
        <w:t>Referencias:</w:t>
      </w:r>
    </w:p>
    <w:p w14:paraId="60650FCD" w14:textId="77777777" w:rsidR="00905E1D" w:rsidRPr="0059794E" w:rsidRDefault="00FE2D52" w:rsidP="00905E1D">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INEGI (2022. </w:t>
      </w:r>
      <w:r w:rsidRPr="0059794E">
        <w:rPr>
          <w:rFonts w:ascii="Times New Roman" w:hAnsi="Times New Roman" w:cs="Times New Roman"/>
          <w:i/>
          <w:iCs/>
          <w:lang w:val="es-ES"/>
        </w:rPr>
        <w:t>Notas de Prensa. Uso de internet</w:t>
      </w:r>
      <w:r w:rsidRPr="0059794E">
        <w:rPr>
          <w:rFonts w:ascii="Times New Roman" w:hAnsi="Times New Roman" w:cs="Times New Roman"/>
          <w:lang w:val="es-ES"/>
        </w:rPr>
        <w:t xml:space="preserve">. </w:t>
      </w:r>
      <w:hyperlink r:id="rId25" w:history="1">
        <w:r w:rsidRPr="0059794E">
          <w:rPr>
            <w:rStyle w:val="Hipervnculo"/>
            <w:rFonts w:ascii="Times New Roman" w:hAnsi="Times New Roman" w:cs="Times New Roman"/>
            <w:lang w:val="es-ES"/>
          </w:rPr>
          <w:t>https://ine.es/prensa/tich_2022.pdf</w:t>
        </w:r>
      </w:hyperlink>
      <w:r w:rsidRPr="0059794E">
        <w:rPr>
          <w:rFonts w:ascii="Times New Roman" w:hAnsi="Times New Roman" w:cs="Times New Roman"/>
          <w:lang w:val="es-ES"/>
        </w:rPr>
        <w:t>.</w:t>
      </w:r>
    </w:p>
    <w:p w14:paraId="201C070A" w14:textId="77777777" w:rsidR="00FE2D52" w:rsidRPr="0059794E" w:rsidRDefault="00FE2D52" w:rsidP="00905E1D">
      <w:pPr>
        <w:spacing w:line="360" w:lineRule="auto"/>
        <w:ind w:firstLine="567"/>
        <w:rPr>
          <w:rFonts w:ascii="Times New Roman" w:hAnsi="Times New Roman" w:cs="Times New Roman"/>
          <w:lang w:val="en-US"/>
        </w:rPr>
      </w:pPr>
      <w:r w:rsidRPr="0059794E">
        <w:rPr>
          <w:rFonts w:ascii="Times New Roman" w:hAnsi="Times New Roman" w:cs="Times New Roman"/>
          <w:lang w:val="es-ES"/>
        </w:rPr>
        <w:t>La Vanguardia (Marzo,2024).</w:t>
      </w:r>
      <w:r w:rsidR="00905E1D" w:rsidRPr="0059794E">
        <w:rPr>
          <w:rFonts w:ascii="Times New Roman" w:hAnsi="Times New Roman" w:cs="Times New Roman"/>
          <w:lang w:val="es-ES"/>
        </w:rPr>
        <w:t xml:space="preserve"> </w:t>
      </w:r>
      <w:r w:rsidRPr="0059794E">
        <w:rPr>
          <w:rFonts w:ascii="Times New Roman" w:hAnsi="Times New Roman" w:cs="Times New Roman"/>
          <w:i/>
          <w:iCs/>
          <w:lang w:val="es-ES"/>
        </w:rPr>
        <w:t>Informe Caritas</w:t>
      </w:r>
      <w:r w:rsidRPr="0059794E">
        <w:rPr>
          <w:rFonts w:ascii="Times New Roman" w:hAnsi="Times New Roman" w:cs="Times New Roman"/>
          <w:lang w:val="es-ES"/>
        </w:rPr>
        <w:t xml:space="preserve">.  </w:t>
      </w:r>
      <w:hyperlink r:id="rId26" w:history="1">
        <w:r w:rsidR="00EE6D01" w:rsidRPr="0059794E">
          <w:rPr>
            <w:rStyle w:val="Hipervnculo"/>
            <w:rFonts w:ascii="Times New Roman" w:hAnsi="Times New Roman" w:cs="Times New Roman"/>
            <w:lang w:val="en-US"/>
          </w:rPr>
          <w:t>https://www.lavanguardia.com/sociedad</w:t>
        </w:r>
      </w:hyperlink>
      <w:r w:rsidRPr="0059794E">
        <w:rPr>
          <w:rFonts w:ascii="Times New Roman" w:hAnsi="Times New Roman" w:cs="Times New Roman"/>
          <w:lang w:val="en-US"/>
        </w:rPr>
        <w:t xml:space="preserve">. </w:t>
      </w:r>
    </w:p>
    <w:p w14:paraId="6E46BCC2" w14:textId="77777777" w:rsidR="00905E1D" w:rsidRPr="0059794E" w:rsidRDefault="00905E1D" w:rsidP="00905E1D">
      <w:pPr>
        <w:spacing w:line="360" w:lineRule="auto"/>
        <w:ind w:firstLine="426"/>
        <w:jc w:val="both"/>
        <w:rPr>
          <w:rFonts w:ascii="Times New Roman" w:hAnsi="Times New Roman" w:cs="Times New Roman"/>
        </w:rPr>
      </w:pPr>
      <w:r w:rsidRPr="0059794E">
        <w:rPr>
          <w:rFonts w:ascii="Times New Roman" w:hAnsi="Times New Roman" w:cs="Times New Roman"/>
          <w:lang w:val="en-US"/>
        </w:rPr>
        <w:t xml:space="preserve">Livingstone, S., and Haddon, L. (2009) Introduction. In S. Livingstone and L. Haddon (Eds.), Kids Online: Opportunities and Risks for Children (1-15). </w:t>
      </w:r>
      <w:r w:rsidRPr="0059794E">
        <w:rPr>
          <w:rFonts w:ascii="Times New Roman" w:hAnsi="Times New Roman" w:cs="Times New Roman"/>
        </w:rPr>
        <w:t>Bristol: The Policy Press.</w:t>
      </w:r>
    </w:p>
    <w:p w14:paraId="2AC44C2C" w14:textId="77777777" w:rsidR="00905E1D" w:rsidRPr="0059794E" w:rsidRDefault="00905E1D" w:rsidP="00905E1D">
      <w:pPr>
        <w:spacing w:line="360" w:lineRule="auto"/>
        <w:ind w:firstLine="426"/>
        <w:jc w:val="both"/>
        <w:rPr>
          <w:rFonts w:ascii="Times New Roman" w:hAnsi="Times New Roman" w:cs="Times New Roman"/>
        </w:rPr>
      </w:pPr>
      <w:r w:rsidRPr="0059794E">
        <w:rPr>
          <w:rFonts w:ascii="Times New Roman" w:hAnsi="Times New Roman" w:cs="Times New Roman"/>
        </w:rPr>
        <w:t xml:space="preserve">Lozano jacas MarthaR. (s/f). </w:t>
      </w:r>
      <w:r w:rsidRPr="0059794E">
        <w:rPr>
          <w:rFonts w:ascii="Times New Roman" w:hAnsi="Times New Roman" w:cs="Times New Roman"/>
          <w:i/>
          <w:iCs/>
        </w:rPr>
        <w:t>La teoría de la Crisis de Identidad de Jean Twenge: principios y fundamentos.</w:t>
      </w:r>
      <w:r w:rsidRPr="0059794E">
        <w:rPr>
          <w:rFonts w:ascii="Times New Roman" w:hAnsi="Times New Roman" w:cs="Times New Roman"/>
        </w:rPr>
        <w:t xml:space="preserve"> Revista Psicología y Mente. https://psicologiaymente.com/equipo</w:t>
      </w:r>
    </w:p>
    <w:p w14:paraId="47AB0AD3" w14:textId="77777777" w:rsidR="00FE2D52" w:rsidRPr="0059794E" w:rsidRDefault="00905E1D" w:rsidP="00905E1D">
      <w:pPr>
        <w:spacing w:line="360" w:lineRule="auto"/>
        <w:ind w:firstLine="426"/>
        <w:jc w:val="both"/>
        <w:rPr>
          <w:rFonts w:ascii="Times New Roman" w:hAnsi="Times New Roman" w:cs="Times New Roman"/>
          <w:lang w:val="es-ES"/>
        </w:rPr>
      </w:pPr>
      <w:r w:rsidRPr="0059794E">
        <w:rPr>
          <w:rFonts w:ascii="Times New Roman" w:hAnsi="Times New Roman" w:cs="Times New Roman"/>
          <w:lang w:val="es-ES"/>
        </w:rPr>
        <w:t>Quo.mxciencia y tecnología (marzo 2024). https://quo.mx/ciencia-y-tecnologia/para-que-se-usan-las-redes-sociales/#google_vignette.</w:t>
      </w:r>
    </w:p>
    <w:p w14:paraId="07CB2E80" w14:textId="77777777" w:rsidR="00FE2D52" w:rsidRPr="0059794E" w:rsidRDefault="00FE2D52" w:rsidP="00FE2D52">
      <w:pPr>
        <w:spacing w:line="360" w:lineRule="auto"/>
        <w:ind w:firstLine="567"/>
        <w:jc w:val="both"/>
        <w:rPr>
          <w:rFonts w:ascii="Times New Roman" w:hAnsi="Times New Roman" w:cs="Times New Roman"/>
          <w:lang w:val="en-US"/>
        </w:rPr>
      </w:pPr>
      <w:r w:rsidRPr="0059794E">
        <w:rPr>
          <w:rFonts w:ascii="Times New Roman" w:hAnsi="Times New Roman" w:cs="Times New Roman"/>
          <w:lang w:val="es-ES"/>
        </w:rPr>
        <w:t xml:space="preserve">Rodríguez, Verónica (2014).  </w:t>
      </w:r>
      <w:r w:rsidRPr="0059794E">
        <w:rPr>
          <w:rFonts w:ascii="Times New Roman" w:hAnsi="Times New Roman" w:cs="Times New Roman"/>
          <w:i/>
          <w:iCs/>
          <w:lang w:val="es-ES"/>
        </w:rPr>
        <w:t>Las Redes Sociales de Acuerdo con Boyd y Ellison</w:t>
      </w:r>
      <w:r w:rsidRPr="0059794E">
        <w:rPr>
          <w:rFonts w:ascii="Times New Roman" w:hAnsi="Times New Roman" w:cs="Times New Roman"/>
          <w:lang w:val="es-ES"/>
        </w:rPr>
        <w:t xml:space="preserve">. </w:t>
      </w:r>
      <w:r w:rsidRPr="0059794E">
        <w:rPr>
          <w:rFonts w:ascii="Times New Roman" w:hAnsi="Times New Roman" w:cs="Times New Roman"/>
          <w:lang w:val="en-US"/>
        </w:rPr>
        <w:t xml:space="preserve">En Boyd, M and Ellison, B..(2007). Journal of Computer-Mediated Comunication. Social Network Sites:Definition, History and Scholarschip. </w:t>
      </w:r>
      <w:hyperlink r:id="rId27" w:history="1">
        <w:r w:rsidRPr="0059794E">
          <w:rPr>
            <w:rStyle w:val="Hipervnculo"/>
            <w:rFonts w:ascii="Times New Roman" w:hAnsi="Times New Roman" w:cs="Times New Roman"/>
            <w:lang w:val="en-US"/>
          </w:rPr>
          <w:t>http://onlinelibrary.wiley.com/doi/10.1111/).1083-6101.2007.00393.x/full</w:t>
        </w:r>
      </w:hyperlink>
      <w:r w:rsidRPr="0059794E">
        <w:rPr>
          <w:rFonts w:ascii="Times New Roman" w:hAnsi="Times New Roman" w:cs="Times New Roman"/>
          <w:lang w:val="en-US"/>
        </w:rPr>
        <w:t>].</w:t>
      </w:r>
    </w:p>
    <w:p w14:paraId="18C3A2EB" w14:textId="77777777" w:rsidR="00FE2D52" w:rsidRPr="0059794E" w:rsidRDefault="00FE2D52" w:rsidP="00FE2D52">
      <w:pPr>
        <w:spacing w:line="360" w:lineRule="auto"/>
        <w:ind w:firstLine="567"/>
        <w:jc w:val="both"/>
        <w:rPr>
          <w:rFonts w:ascii="Times New Roman" w:hAnsi="Times New Roman" w:cs="Times New Roman"/>
          <w:lang w:val="es-ES"/>
        </w:rPr>
      </w:pPr>
      <w:r w:rsidRPr="0059794E">
        <w:rPr>
          <w:rFonts w:ascii="Times New Roman" w:hAnsi="Times New Roman" w:cs="Times New Roman"/>
          <w:lang w:val="es-ES"/>
        </w:rPr>
        <w:t xml:space="preserve">Rifkin, Jeremy (2010). </w:t>
      </w:r>
      <w:r w:rsidRPr="0059794E">
        <w:rPr>
          <w:rFonts w:ascii="Times New Roman" w:hAnsi="Times New Roman" w:cs="Times New Roman"/>
          <w:i/>
          <w:iCs/>
          <w:lang w:val="es-ES"/>
        </w:rPr>
        <w:t>La civilización empática</w:t>
      </w:r>
      <w:r w:rsidRPr="0059794E">
        <w:rPr>
          <w:rFonts w:ascii="Times New Roman" w:hAnsi="Times New Roman" w:cs="Times New Roman"/>
          <w:lang w:val="es-ES"/>
        </w:rPr>
        <w:t xml:space="preserve">. </w:t>
      </w:r>
      <w:r w:rsidRPr="0059794E">
        <w:rPr>
          <w:rFonts w:ascii="Times New Roman" w:hAnsi="Times New Roman" w:cs="Times New Roman"/>
          <w:i/>
          <w:iCs/>
          <w:lang w:val="es-ES"/>
        </w:rPr>
        <w:t>La carrera hacia una conciencia global en un mundo en crisis.</w:t>
      </w:r>
      <w:r w:rsidRPr="0059794E">
        <w:rPr>
          <w:rFonts w:ascii="Times New Roman" w:hAnsi="Times New Roman" w:cs="Times New Roman"/>
          <w:lang w:val="es-ES"/>
        </w:rPr>
        <w:t xml:space="preserve"> Paidós: Estado y Sociedad. </w:t>
      </w:r>
    </w:p>
    <w:p w14:paraId="244DD09D" w14:textId="77777777" w:rsidR="00FE2D52" w:rsidRPr="0059794E" w:rsidRDefault="00FE2D52" w:rsidP="00FE2D52">
      <w:pPr>
        <w:spacing w:line="360" w:lineRule="auto"/>
        <w:ind w:firstLine="567"/>
        <w:jc w:val="both"/>
        <w:rPr>
          <w:rFonts w:ascii="Times New Roman" w:eastAsia="Times New Roman" w:hAnsi="Times New Roman" w:cs="Times New Roman"/>
          <w:color w:val="000000"/>
          <w:lang w:eastAsia="es-MX"/>
        </w:rPr>
      </w:pPr>
      <w:r w:rsidRPr="0059794E">
        <w:rPr>
          <w:rFonts w:ascii="Times New Roman" w:eastAsia="Times New Roman" w:hAnsi="Times New Roman" w:cs="Times New Roman"/>
          <w:color w:val="000000"/>
          <w:lang w:eastAsia="es-MX"/>
        </w:rPr>
        <w:t xml:space="preserve">Rojas Jara, Fabián Hernández, Felipe Vargas, Patrick Nuñez, Evelyn Inostroza, Alejandra Solís y Daniela Contreras (2017).  (2018). </w:t>
      </w:r>
      <w:r w:rsidR="005D0785" w:rsidRPr="0059794E">
        <w:rPr>
          <w:rFonts w:ascii="Times New Roman" w:eastAsia="Times New Roman" w:hAnsi="Times New Roman" w:cs="Times New Roman"/>
          <w:color w:val="000000"/>
          <w:lang w:eastAsia="es-MX"/>
        </w:rPr>
        <w:t> Adicción a internet y uso de redes sociales en adolescentes: una revisión. Revista es</w:t>
      </w:r>
      <w:r w:rsidRPr="0059794E">
        <w:rPr>
          <w:rFonts w:ascii="Times New Roman" w:eastAsia="Times New Roman" w:hAnsi="Times New Roman" w:cs="Times New Roman"/>
          <w:color w:val="000000"/>
          <w:lang w:eastAsia="es-MX"/>
        </w:rPr>
        <w:t>p</w:t>
      </w:r>
      <w:r w:rsidR="005D0785" w:rsidRPr="0059794E">
        <w:rPr>
          <w:rFonts w:ascii="Times New Roman" w:eastAsia="Times New Roman" w:hAnsi="Times New Roman" w:cs="Times New Roman"/>
          <w:color w:val="000000"/>
          <w:lang w:eastAsia="es-MX"/>
        </w:rPr>
        <w:t>añola de d</w:t>
      </w:r>
      <w:r w:rsidRPr="0059794E">
        <w:rPr>
          <w:rFonts w:ascii="Times New Roman" w:eastAsia="Times New Roman" w:hAnsi="Times New Roman" w:cs="Times New Roman"/>
          <w:color w:val="000000"/>
          <w:lang w:eastAsia="es-MX"/>
        </w:rPr>
        <w:t>r</w:t>
      </w:r>
      <w:r w:rsidR="005D0785" w:rsidRPr="0059794E">
        <w:rPr>
          <w:rFonts w:ascii="Times New Roman" w:eastAsia="Times New Roman" w:hAnsi="Times New Roman" w:cs="Times New Roman"/>
          <w:color w:val="000000"/>
          <w:lang w:eastAsia="es-MX"/>
        </w:rPr>
        <w:t>ogodependencias. No. 43, 4, pags. 39-54.</w:t>
      </w:r>
      <w:r w:rsidRPr="0059794E">
        <w:rPr>
          <w:rFonts w:ascii="Times New Roman" w:eastAsia="Times New Roman" w:hAnsi="Times New Roman" w:cs="Times New Roman"/>
          <w:color w:val="000000"/>
          <w:lang w:eastAsia="es-MX"/>
        </w:rPr>
        <w:t xml:space="preserve"> ISSN 0213-7615.</w:t>
      </w:r>
    </w:p>
    <w:p w14:paraId="7E4967DD" w14:textId="6FEC5A1D" w:rsidR="00DD2B5D" w:rsidRPr="007D116F" w:rsidRDefault="006E63C4" w:rsidP="00D07F67">
      <w:pPr>
        <w:spacing w:line="360" w:lineRule="auto"/>
        <w:ind w:firstLine="567"/>
        <w:jc w:val="both"/>
        <w:rPr>
          <w:rFonts w:eastAsia="Times New Roman" w:cstheme="minorHAnsi"/>
          <w:color w:val="000000"/>
          <w:lang w:eastAsia="es-MX"/>
        </w:rPr>
      </w:pPr>
      <w:r w:rsidRPr="0059794E">
        <w:rPr>
          <w:rFonts w:ascii="Times New Roman" w:hAnsi="Times New Roman" w:cs="Times New Roman"/>
          <w:lang w:val="es-ES"/>
        </w:rPr>
        <w:t xml:space="preserve">Scwab Klaus (2016)   </w:t>
      </w:r>
      <w:r w:rsidRPr="0059794E">
        <w:rPr>
          <w:rFonts w:ascii="Times New Roman" w:hAnsi="Times New Roman" w:cs="Times New Roman"/>
          <w:i/>
          <w:iCs/>
          <w:lang w:val="es-ES"/>
        </w:rPr>
        <w:t>La cuarta revolución industrial</w:t>
      </w:r>
      <w:r w:rsidRPr="0059794E">
        <w:rPr>
          <w:rFonts w:ascii="Times New Roman" w:hAnsi="Times New Roman" w:cs="Times New Roman"/>
          <w:lang w:val="es-ES"/>
        </w:rPr>
        <w:t xml:space="preserve">. Debate. </w:t>
      </w:r>
    </w:p>
    <w:sectPr w:rsidR="00DD2B5D" w:rsidRPr="007D116F" w:rsidSect="0059794E">
      <w:headerReference w:type="default" r:id="rId28"/>
      <w:footerReference w:type="default" r:id="rId29"/>
      <w:pgSz w:w="12240" w:h="15840"/>
      <w:pgMar w:top="1417" w:right="1701" w:bottom="568"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98578" w14:textId="77777777" w:rsidR="004C382F" w:rsidRDefault="004C382F" w:rsidP="005C4F8E">
      <w:r>
        <w:separator/>
      </w:r>
    </w:p>
  </w:endnote>
  <w:endnote w:type="continuationSeparator" w:id="0">
    <w:p w14:paraId="575A579C" w14:textId="77777777" w:rsidR="004C382F" w:rsidRDefault="004C382F" w:rsidP="005C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AFE2" w14:textId="7F5AB745" w:rsidR="0059794E" w:rsidRPr="0059794E" w:rsidRDefault="0059794E" w:rsidP="0059794E">
    <w:pPr>
      <w:pStyle w:val="Piedepgina"/>
      <w:jc w:val="center"/>
      <w:rPr>
        <w:sz w:val="22"/>
        <w:szCs w:val="22"/>
      </w:rPr>
    </w:pPr>
    <w:r w:rsidRPr="0059794E">
      <w:rPr>
        <w:rFonts w:ascii="Calibri" w:hAnsi="Calibri" w:cs="Calibri"/>
        <w:b/>
        <w:sz w:val="22"/>
        <w:szCs w:val="18"/>
      </w:rPr>
      <w:t>Vol. 11, Núm. 21                   Enero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13991" w14:textId="77777777" w:rsidR="004C382F" w:rsidRDefault="004C382F" w:rsidP="005C4F8E">
      <w:r>
        <w:separator/>
      </w:r>
    </w:p>
  </w:footnote>
  <w:footnote w:type="continuationSeparator" w:id="0">
    <w:p w14:paraId="67AC76AD" w14:textId="77777777" w:rsidR="004C382F" w:rsidRDefault="004C382F" w:rsidP="005C4F8E">
      <w:r>
        <w:continuationSeparator/>
      </w:r>
    </w:p>
  </w:footnote>
  <w:footnote w:id="1">
    <w:p w14:paraId="7333BC84" w14:textId="77777777" w:rsidR="00D81432" w:rsidRPr="005C4F8E" w:rsidRDefault="00D81432" w:rsidP="00967E04">
      <w:pPr>
        <w:pStyle w:val="Textonotapie"/>
        <w:jc w:val="both"/>
        <w:rPr>
          <w:lang w:val="es-ES"/>
        </w:rPr>
      </w:pPr>
      <w:r>
        <w:rPr>
          <w:rStyle w:val="Refdenotaalpie"/>
        </w:rPr>
        <w:footnoteRef/>
      </w:r>
      <w:r>
        <w:t xml:space="preserve"> </w:t>
      </w:r>
      <w:r>
        <w:rPr>
          <w:lang w:val="es-ES"/>
        </w:rPr>
        <w:t>Se comprende aquí por adicción, el término empleado por Claudio Rojas y Fabián Henríquez y otros (201</w:t>
      </w:r>
      <w:r w:rsidR="00967E04">
        <w:rPr>
          <w:lang w:val="es-ES"/>
        </w:rPr>
        <w:t>7</w:t>
      </w:r>
      <w:r>
        <w:rPr>
          <w:lang w:val="es-ES"/>
        </w:rPr>
        <w:t xml:space="preserve">)traducido como los efectos relativos a las adicciones comportamentales que pueden ser similares a los producidos por la adicción a una sustancia química en términos emocionales, conductuales y fisiológicos.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52B1" w14:textId="55ADAA5A" w:rsidR="0059794E" w:rsidRDefault="0059794E" w:rsidP="0059794E">
    <w:pPr>
      <w:pStyle w:val="Encabezado"/>
      <w:jc w:val="center"/>
    </w:pPr>
    <w:r w:rsidRPr="00666AC6">
      <w:rPr>
        <w:noProof/>
      </w:rPr>
      <w:drawing>
        <wp:inline distT="0" distB="0" distL="0" distR="0" wp14:anchorId="026D2739" wp14:editId="30867818">
          <wp:extent cx="5200650" cy="704850"/>
          <wp:effectExtent l="0" t="0" r="0" b="0"/>
          <wp:docPr id="1603319615" name="Imagen 160331961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75BDE"/>
    <w:multiLevelType w:val="hybridMultilevel"/>
    <w:tmpl w:val="60F4F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960AC2"/>
    <w:multiLevelType w:val="hybridMultilevel"/>
    <w:tmpl w:val="C1E616CE"/>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E12D63"/>
    <w:multiLevelType w:val="hybridMultilevel"/>
    <w:tmpl w:val="C096F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865BF3"/>
    <w:multiLevelType w:val="hybridMultilevel"/>
    <w:tmpl w:val="784688FA"/>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4743B1"/>
    <w:multiLevelType w:val="hybridMultilevel"/>
    <w:tmpl w:val="0192A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312286"/>
    <w:multiLevelType w:val="hybridMultilevel"/>
    <w:tmpl w:val="58A62FE2"/>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D22C9C"/>
    <w:multiLevelType w:val="hybridMultilevel"/>
    <w:tmpl w:val="3A842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3549CD"/>
    <w:multiLevelType w:val="hybridMultilevel"/>
    <w:tmpl w:val="F210F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0514791">
    <w:abstractNumId w:val="4"/>
  </w:num>
  <w:num w:numId="2" w16cid:durableId="973607661">
    <w:abstractNumId w:val="3"/>
  </w:num>
  <w:num w:numId="3" w16cid:durableId="1085227507">
    <w:abstractNumId w:val="5"/>
  </w:num>
  <w:num w:numId="4" w16cid:durableId="1804155745">
    <w:abstractNumId w:val="1"/>
  </w:num>
  <w:num w:numId="5" w16cid:durableId="1710760366">
    <w:abstractNumId w:val="2"/>
  </w:num>
  <w:num w:numId="6" w16cid:durableId="1271546087">
    <w:abstractNumId w:val="0"/>
  </w:num>
  <w:num w:numId="7" w16cid:durableId="356390188">
    <w:abstractNumId w:val="6"/>
  </w:num>
  <w:num w:numId="8" w16cid:durableId="2122872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E"/>
    <w:rsid w:val="0000266E"/>
    <w:rsid w:val="000048B9"/>
    <w:rsid w:val="000048DB"/>
    <w:rsid w:val="00054D11"/>
    <w:rsid w:val="000E6FC8"/>
    <w:rsid w:val="000F3083"/>
    <w:rsid w:val="001265FB"/>
    <w:rsid w:val="00141026"/>
    <w:rsid w:val="001433F4"/>
    <w:rsid w:val="00146659"/>
    <w:rsid w:val="001510DF"/>
    <w:rsid w:val="001615C0"/>
    <w:rsid w:val="0016508D"/>
    <w:rsid w:val="0020470A"/>
    <w:rsid w:val="00214201"/>
    <w:rsid w:val="00286844"/>
    <w:rsid w:val="002C3B0C"/>
    <w:rsid w:val="00320FCA"/>
    <w:rsid w:val="00323823"/>
    <w:rsid w:val="00357A13"/>
    <w:rsid w:val="003A12D7"/>
    <w:rsid w:val="003D613C"/>
    <w:rsid w:val="003E036F"/>
    <w:rsid w:val="003E0FB1"/>
    <w:rsid w:val="004515FB"/>
    <w:rsid w:val="004554E9"/>
    <w:rsid w:val="00490C26"/>
    <w:rsid w:val="004C30AC"/>
    <w:rsid w:val="004C382F"/>
    <w:rsid w:val="004C7DB0"/>
    <w:rsid w:val="005201D5"/>
    <w:rsid w:val="0059794E"/>
    <w:rsid w:val="005C4F8E"/>
    <w:rsid w:val="005D0785"/>
    <w:rsid w:val="005D3B74"/>
    <w:rsid w:val="00615398"/>
    <w:rsid w:val="006245A8"/>
    <w:rsid w:val="00643385"/>
    <w:rsid w:val="006A4079"/>
    <w:rsid w:val="006E63C4"/>
    <w:rsid w:val="00710E5F"/>
    <w:rsid w:val="00727B05"/>
    <w:rsid w:val="00736E98"/>
    <w:rsid w:val="0075097D"/>
    <w:rsid w:val="00770576"/>
    <w:rsid w:val="0077326B"/>
    <w:rsid w:val="007A2BC9"/>
    <w:rsid w:val="007A4E40"/>
    <w:rsid w:val="007B7FBE"/>
    <w:rsid w:val="007C7A88"/>
    <w:rsid w:val="007D116F"/>
    <w:rsid w:val="007F107A"/>
    <w:rsid w:val="008045DC"/>
    <w:rsid w:val="00854FCC"/>
    <w:rsid w:val="00860749"/>
    <w:rsid w:val="008716EE"/>
    <w:rsid w:val="00894E12"/>
    <w:rsid w:val="008F2C70"/>
    <w:rsid w:val="00905E1D"/>
    <w:rsid w:val="00922A98"/>
    <w:rsid w:val="00935F64"/>
    <w:rsid w:val="00967E04"/>
    <w:rsid w:val="00970C44"/>
    <w:rsid w:val="00976581"/>
    <w:rsid w:val="009B71F4"/>
    <w:rsid w:val="009B776A"/>
    <w:rsid w:val="009E3562"/>
    <w:rsid w:val="00A00DE3"/>
    <w:rsid w:val="00A33EAF"/>
    <w:rsid w:val="00A6411C"/>
    <w:rsid w:val="00A922EE"/>
    <w:rsid w:val="00AA757D"/>
    <w:rsid w:val="00AB2289"/>
    <w:rsid w:val="00AD6229"/>
    <w:rsid w:val="00AF4C61"/>
    <w:rsid w:val="00B255BA"/>
    <w:rsid w:val="00B805B0"/>
    <w:rsid w:val="00B818E8"/>
    <w:rsid w:val="00C00C43"/>
    <w:rsid w:val="00C67F40"/>
    <w:rsid w:val="00C9553B"/>
    <w:rsid w:val="00C979EC"/>
    <w:rsid w:val="00CB7472"/>
    <w:rsid w:val="00CD0363"/>
    <w:rsid w:val="00D07F67"/>
    <w:rsid w:val="00D33120"/>
    <w:rsid w:val="00D434DF"/>
    <w:rsid w:val="00D63C42"/>
    <w:rsid w:val="00D81432"/>
    <w:rsid w:val="00DD2B5D"/>
    <w:rsid w:val="00DE0456"/>
    <w:rsid w:val="00DF352D"/>
    <w:rsid w:val="00E00470"/>
    <w:rsid w:val="00E03885"/>
    <w:rsid w:val="00E36D2B"/>
    <w:rsid w:val="00E44DAF"/>
    <w:rsid w:val="00E52334"/>
    <w:rsid w:val="00E5725C"/>
    <w:rsid w:val="00E677A1"/>
    <w:rsid w:val="00E67E0C"/>
    <w:rsid w:val="00EE6D01"/>
    <w:rsid w:val="00F51289"/>
    <w:rsid w:val="00F56CCC"/>
    <w:rsid w:val="00F71683"/>
    <w:rsid w:val="00F834BA"/>
    <w:rsid w:val="00F97C3B"/>
    <w:rsid w:val="00FA0096"/>
    <w:rsid w:val="00FD065C"/>
    <w:rsid w:val="00FE2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7320"/>
  <w15:chartTrackingRefBased/>
  <w15:docId w15:val="{FC0FE22F-0BA4-6A4D-8861-2178E261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6D2B"/>
    <w:rPr>
      <w:color w:val="0563C1" w:themeColor="hyperlink"/>
      <w:u w:val="single"/>
    </w:rPr>
  </w:style>
  <w:style w:type="character" w:styleId="Mencinsinresolver">
    <w:name w:val="Unresolved Mention"/>
    <w:basedOn w:val="Fuentedeprrafopredeter"/>
    <w:uiPriority w:val="99"/>
    <w:semiHidden/>
    <w:unhideWhenUsed/>
    <w:rsid w:val="00E36D2B"/>
    <w:rPr>
      <w:color w:val="605E5C"/>
      <w:shd w:val="clear" w:color="auto" w:fill="E1DFDD"/>
    </w:rPr>
  </w:style>
  <w:style w:type="paragraph" w:styleId="Textonotapie">
    <w:name w:val="footnote text"/>
    <w:basedOn w:val="Normal"/>
    <w:link w:val="TextonotapieCar"/>
    <w:uiPriority w:val="99"/>
    <w:semiHidden/>
    <w:unhideWhenUsed/>
    <w:rsid w:val="005C4F8E"/>
    <w:rPr>
      <w:sz w:val="20"/>
      <w:szCs w:val="20"/>
    </w:rPr>
  </w:style>
  <w:style w:type="character" w:customStyle="1" w:styleId="TextonotapieCar">
    <w:name w:val="Texto nota pie Car"/>
    <w:basedOn w:val="Fuentedeprrafopredeter"/>
    <w:link w:val="Textonotapie"/>
    <w:uiPriority w:val="99"/>
    <w:semiHidden/>
    <w:rsid w:val="005C4F8E"/>
    <w:rPr>
      <w:sz w:val="20"/>
      <w:szCs w:val="20"/>
    </w:rPr>
  </w:style>
  <w:style w:type="character" w:styleId="Refdenotaalpie">
    <w:name w:val="footnote reference"/>
    <w:basedOn w:val="Fuentedeprrafopredeter"/>
    <w:uiPriority w:val="99"/>
    <w:semiHidden/>
    <w:unhideWhenUsed/>
    <w:rsid w:val="005C4F8E"/>
    <w:rPr>
      <w:vertAlign w:val="superscript"/>
    </w:rPr>
  </w:style>
  <w:style w:type="paragraph" w:styleId="Textoindependiente">
    <w:name w:val="Body Text"/>
    <w:basedOn w:val="Normal"/>
    <w:link w:val="TextoindependienteCar"/>
    <w:uiPriority w:val="1"/>
    <w:qFormat/>
    <w:rsid w:val="004554E9"/>
    <w:pPr>
      <w:widowControl w:val="0"/>
      <w:autoSpaceDE w:val="0"/>
      <w:autoSpaceDN w:val="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554E9"/>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323823"/>
    <w:rPr>
      <w:color w:val="954F72" w:themeColor="followedHyperlink"/>
      <w:u w:val="single"/>
    </w:rPr>
  </w:style>
  <w:style w:type="character" w:styleId="Textodelmarcadordeposicin">
    <w:name w:val="Placeholder Text"/>
    <w:basedOn w:val="Fuentedeprrafopredeter"/>
    <w:uiPriority w:val="99"/>
    <w:semiHidden/>
    <w:rsid w:val="003D613C"/>
    <w:rPr>
      <w:color w:val="808080"/>
    </w:rPr>
  </w:style>
  <w:style w:type="paragraph" w:styleId="Prrafodelista">
    <w:name w:val="List Paragraph"/>
    <w:basedOn w:val="Normal"/>
    <w:uiPriority w:val="34"/>
    <w:qFormat/>
    <w:rsid w:val="00FA0096"/>
    <w:pPr>
      <w:ind w:left="720"/>
      <w:contextualSpacing/>
    </w:pPr>
  </w:style>
  <w:style w:type="paragraph" w:styleId="Encabezado">
    <w:name w:val="header"/>
    <w:basedOn w:val="Normal"/>
    <w:link w:val="EncabezadoCar"/>
    <w:uiPriority w:val="99"/>
    <w:unhideWhenUsed/>
    <w:rsid w:val="0059794E"/>
    <w:pPr>
      <w:tabs>
        <w:tab w:val="center" w:pos="4419"/>
        <w:tab w:val="right" w:pos="8838"/>
      </w:tabs>
    </w:pPr>
  </w:style>
  <w:style w:type="character" w:customStyle="1" w:styleId="EncabezadoCar">
    <w:name w:val="Encabezado Car"/>
    <w:basedOn w:val="Fuentedeprrafopredeter"/>
    <w:link w:val="Encabezado"/>
    <w:uiPriority w:val="99"/>
    <w:rsid w:val="0059794E"/>
  </w:style>
  <w:style w:type="paragraph" w:styleId="Piedepgina">
    <w:name w:val="footer"/>
    <w:basedOn w:val="Normal"/>
    <w:link w:val="PiedepginaCar"/>
    <w:uiPriority w:val="99"/>
    <w:unhideWhenUsed/>
    <w:rsid w:val="0059794E"/>
    <w:pPr>
      <w:tabs>
        <w:tab w:val="center" w:pos="4419"/>
        <w:tab w:val="right" w:pos="8838"/>
      </w:tabs>
    </w:pPr>
  </w:style>
  <w:style w:type="character" w:customStyle="1" w:styleId="PiedepginaCar">
    <w:name w:val="Pie de página Car"/>
    <w:basedOn w:val="Fuentedeprrafopredeter"/>
    <w:link w:val="Piedepgina"/>
    <w:uiPriority w:val="99"/>
    <w:rsid w:val="0059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trangay@umich.mx"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lavanguardia.com/sociedad"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ine.es/prensa/tich_2022.pdf"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1-8736-1671" TargetMode="Externa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1.xml"/><Relationship Id="rId10" Type="http://schemas.openxmlformats.org/officeDocument/2006/relationships/hyperlink" Target="file:///C:\Users\greta\Downloads\atzimba.alarcon@umich.mx" TargetMode="Externa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9054-556X"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onlinelibrary.wiley.com/doi/10.1111/).1083-6101.2007.00393.x/ful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greta\Documents\2024\arti&#769;culos\gra&#769;ficas%20uso%20de%20red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Género con el que se identifica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Hoja1!$A$22:$A$24</c:f>
              <c:strCache>
                <c:ptCount val="3"/>
                <c:pt idx="0">
                  <c:v>Femenino</c:v>
                </c:pt>
                <c:pt idx="1">
                  <c:v>Masculino</c:v>
                </c:pt>
                <c:pt idx="2">
                  <c:v>Otro</c:v>
                </c:pt>
              </c:strCache>
            </c:strRef>
          </c:cat>
          <c:val>
            <c:numRef>
              <c:f>Hoja1!$B$22:$B$24</c:f>
              <c:numCache>
                <c:formatCode>General</c:formatCode>
                <c:ptCount val="3"/>
              </c:numCache>
            </c:numRef>
          </c:val>
          <c:extLst>
            <c:ext xmlns:c16="http://schemas.microsoft.com/office/drawing/2014/chart" uri="{C3380CC4-5D6E-409C-BE32-E72D297353CC}">
              <c16:uniqueId val="{00000000-3DA8-DB4C-BFCA-04842695AEDE}"/>
            </c:ext>
          </c:extLst>
        </c:ser>
        <c:ser>
          <c:idx val="1"/>
          <c:order val="1"/>
          <c:spPr>
            <a:solidFill>
              <a:schemeClr val="tx2"/>
            </a:solidFill>
            <a:ln>
              <a:noFill/>
            </a:ln>
            <a:effectLst/>
          </c:spPr>
          <c:invertIfNegative val="0"/>
          <c:cat>
            <c:strRef>
              <c:f>Hoja1!$A$22:$A$24</c:f>
              <c:strCache>
                <c:ptCount val="3"/>
                <c:pt idx="0">
                  <c:v>Femenino</c:v>
                </c:pt>
                <c:pt idx="1">
                  <c:v>Masculino</c:v>
                </c:pt>
                <c:pt idx="2">
                  <c:v>Otro</c:v>
                </c:pt>
              </c:strCache>
            </c:strRef>
          </c:cat>
          <c:val>
            <c:numRef>
              <c:f>Hoja1!$C$22:$C$24</c:f>
              <c:numCache>
                <c:formatCode>General</c:formatCode>
                <c:ptCount val="3"/>
                <c:pt idx="0">
                  <c:v>59</c:v>
                </c:pt>
                <c:pt idx="1">
                  <c:v>41</c:v>
                </c:pt>
                <c:pt idx="2">
                  <c:v>0</c:v>
                </c:pt>
              </c:numCache>
            </c:numRef>
          </c:val>
          <c:extLst>
            <c:ext xmlns:c16="http://schemas.microsoft.com/office/drawing/2014/chart" uri="{C3380CC4-5D6E-409C-BE32-E72D297353CC}">
              <c16:uniqueId val="{00000001-3DA8-DB4C-BFCA-04842695AEDE}"/>
            </c:ext>
          </c:extLst>
        </c:ser>
        <c:dLbls>
          <c:showLegendKey val="0"/>
          <c:showVal val="0"/>
          <c:showCatName val="0"/>
          <c:showSerName val="0"/>
          <c:showPercent val="0"/>
          <c:showBubbleSize val="0"/>
        </c:dLbls>
        <c:gapWidth val="219"/>
        <c:overlap val="-27"/>
        <c:axId val="1862785456"/>
        <c:axId val="1855062560"/>
      </c:barChart>
      <c:catAx>
        <c:axId val="186278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5062560"/>
        <c:crosses val="autoZero"/>
        <c:auto val="1"/>
        <c:lblAlgn val="ctr"/>
        <c:lblOffset val="100"/>
        <c:noMultiLvlLbl val="0"/>
      </c:catAx>
      <c:valAx>
        <c:axId val="185506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6278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Hoja1!$A$163:$A$165</c:f>
              <c:strCache>
                <c:ptCount val="3"/>
                <c:pt idx="0">
                  <c:v>Si</c:v>
                </c:pt>
                <c:pt idx="1">
                  <c:v>No</c:v>
                </c:pt>
                <c:pt idx="2">
                  <c:v>Tal vez</c:v>
                </c:pt>
              </c:strCache>
            </c:strRef>
          </c:cat>
          <c:val>
            <c:numRef>
              <c:f>Hoja1!$B$163:$B$165</c:f>
              <c:numCache>
                <c:formatCode>General</c:formatCode>
                <c:ptCount val="3"/>
                <c:pt idx="0">
                  <c:v>19.7</c:v>
                </c:pt>
                <c:pt idx="1">
                  <c:v>60.7</c:v>
                </c:pt>
                <c:pt idx="2">
                  <c:v>19.7</c:v>
                </c:pt>
              </c:numCache>
            </c:numRef>
          </c:val>
          <c:extLst>
            <c:ext xmlns:c16="http://schemas.microsoft.com/office/drawing/2014/chart" uri="{C3380CC4-5D6E-409C-BE32-E72D297353CC}">
              <c16:uniqueId val="{00000000-AF9D-B44A-B42C-DDE8D9749452}"/>
            </c:ext>
          </c:extLst>
        </c:ser>
        <c:dLbls>
          <c:showLegendKey val="0"/>
          <c:showVal val="0"/>
          <c:showCatName val="0"/>
          <c:showSerName val="0"/>
          <c:showPercent val="0"/>
          <c:showBubbleSize val="0"/>
        </c:dLbls>
        <c:gapWidth val="219"/>
        <c:overlap val="-27"/>
        <c:axId val="1875245840"/>
        <c:axId val="1871518560"/>
      </c:barChart>
      <c:catAx>
        <c:axId val="187524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1518560"/>
        <c:crosses val="autoZero"/>
        <c:auto val="1"/>
        <c:lblAlgn val="ctr"/>
        <c:lblOffset val="100"/>
        <c:noMultiLvlLbl val="0"/>
      </c:catAx>
      <c:valAx>
        <c:axId val="187151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5245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Contribución de redes sociales al entorno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Hoja1!$A$231:$A$235</c:f>
              <c:strCache>
                <c:ptCount val="5"/>
                <c:pt idx="0">
                  <c:v>Al medio ambiente</c:v>
                </c:pt>
                <c:pt idx="1">
                  <c:v>La seguridad</c:v>
                </c:pt>
                <c:pt idx="2">
                  <c:v>Movimientos sociales</c:v>
                </c:pt>
                <c:pt idx="3">
                  <c:v>Difusión cultural</c:v>
                </c:pt>
                <c:pt idx="4">
                  <c:v>Reducir costos campañas políticas </c:v>
                </c:pt>
              </c:strCache>
            </c:strRef>
          </c:cat>
          <c:val>
            <c:numRef>
              <c:f>Hoja1!$B$231:$B$235</c:f>
              <c:numCache>
                <c:formatCode>General</c:formatCode>
                <c:ptCount val="5"/>
              </c:numCache>
            </c:numRef>
          </c:val>
          <c:extLst>
            <c:ext xmlns:c16="http://schemas.microsoft.com/office/drawing/2014/chart" uri="{C3380CC4-5D6E-409C-BE32-E72D297353CC}">
              <c16:uniqueId val="{00000000-0BD6-D54E-883F-14D12EA5EBE5}"/>
            </c:ext>
          </c:extLst>
        </c:ser>
        <c:ser>
          <c:idx val="1"/>
          <c:order val="1"/>
          <c:spPr>
            <a:solidFill>
              <a:schemeClr val="accent2"/>
            </a:solidFill>
            <a:ln>
              <a:noFill/>
            </a:ln>
            <a:effectLst/>
          </c:spPr>
          <c:invertIfNegative val="0"/>
          <c:cat>
            <c:strRef>
              <c:f>Hoja1!$A$231:$A$235</c:f>
              <c:strCache>
                <c:ptCount val="5"/>
                <c:pt idx="0">
                  <c:v>Al medio ambiente</c:v>
                </c:pt>
                <c:pt idx="1">
                  <c:v>La seguridad</c:v>
                </c:pt>
                <c:pt idx="2">
                  <c:v>Movimientos sociales</c:v>
                </c:pt>
                <c:pt idx="3">
                  <c:v>Difusión cultural</c:v>
                </c:pt>
                <c:pt idx="4">
                  <c:v>Reducir costos campañas políticas </c:v>
                </c:pt>
              </c:strCache>
            </c:strRef>
          </c:cat>
          <c:val>
            <c:numRef>
              <c:f>Hoja1!$C$231:$C$235</c:f>
              <c:numCache>
                <c:formatCode>General</c:formatCode>
                <c:ptCount val="5"/>
              </c:numCache>
            </c:numRef>
          </c:val>
          <c:extLst>
            <c:ext xmlns:c16="http://schemas.microsoft.com/office/drawing/2014/chart" uri="{C3380CC4-5D6E-409C-BE32-E72D297353CC}">
              <c16:uniqueId val="{00000001-0BD6-D54E-883F-14D12EA5EBE5}"/>
            </c:ext>
          </c:extLst>
        </c:ser>
        <c:ser>
          <c:idx val="2"/>
          <c:order val="2"/>
          <c:spPr>
            <a:solidFill>
              <a:schemeClr val="tx2"/>
            </a:solidFill>
            <a:ln>
              <a:noFill/>
            </a:ln>
            <a:effectLst/>
          </c:spPr>
          <c:invertIfNegative val="0"/>
          <c:cat>
            <c:strRef>
              <c:f>Hoja1!$A$231:$A$235</c:f>
              <c:strCache>
                <c:ptCount val="5"/>
                <c:pt idx="0">
                  <c:v>Al medio ambiente</c:v>
                </c:pt>
                <c:pt idx="1">
                  <c:v>La seguridad</c:v>
                </c:pt>
                <c:pt idx="2">
                  <c:v>Movimientos sociales</c:v>
                </c:pt>
                <c:pt idx="3">
                  <c:v>Difusión cultural</c:v>
                </c:pt>
                <c:pt idx="4">
                  <c:v>Reducir costos campañas políticas </c:v>
                </c:pt>
              </c:strCache>
            </c:strRef>
          </c:cat>
          <c:val>
            <c:numRef>
              <c:f>Hoja1!$D$231:$D$235</c:f>
              <c:numCache>
                <c:formatCode>General</c:formatCode>
                <c:ptCount val="5"/>
                <c:pt idx="0">
                  <c:v>11.7</c:v>
                </c:pt>
                <c:pt idx="1">
                  <c:v>20.5</c:v>
                </c:pt>
                <c:pt idx="2">
                  <c:v>32.5</c:v>
                </c:pt>
                <c:pt idx="3">
                  <c:v>8.1</c:v>
                </c:pt>
                <c:pt idx="4">
                  <c:v>27.2</c:v>
                </c:pt>
              </c:numCache>
            </c:numRef>
          </c:val>
          <c:extLst>
            <c:ext xmlns:c16="http://schemas.microsoft.com/office/drawing/2014/chart" uri="{C3380CC4-5D6E-409C-BE32-E72D297353CC}">
              <c16:uniqueId val="{00000002-0BD6-D54E-883F-14D12EA5EBE5}"/>
            </c:ext>
          </c:extLst>
        </c:ser>
        <c:dLbls>
          <c:showLegendKey val="0"/>
          <c:showVal val="0"/>
          <c:showCatName val="0"/>
          <c:showSerName val="0"/>
          <c:showPercent val="0"/>
          <c:showBubbleSize val="0"/>
        </c:dLbls>
        <c:gapWidth val="219"/>
        <c:overlap val="-27"/>
        <c:axId val="1916787472"/>
        <c:axId val="1870654592"/>
      </c:barChart>
      <c:catAx>
        <c:axId val="191678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0654592"/>
        <c:crosses val="autoZero"/>
        <c:auto val="1"/>
        <c:lblAlgn val="ctr"/>
        <c:lblOffset val="100"/>
        <c:noMultiLvlLbl val="0"/>
      </c:catAx>
      <c:valAx>
        <c:axId val="187065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16787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Escuela y redes sociales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Hoja1!$A$197:$A$198</c:f>
              <c:strCache>
                <c:ptCount val="2"/>
                <c:pt idx="0">
                  <c:v>Si</c:v>
                </c:pt>
                <c:pt idx="1">
                  <c:v>No</c:v>
                </c:pt>
              </c:strCache>
            </c:strRef>
          </c:cat>
          <c:val>
            <c:numRef>
              <c:f>Hoja1!$B$197:$B$198</c:f>
              <c:numCache>
                <c:formatCode>General</c:formatCode>
                <c:ptCount val="2"/>
                <c:pt idx="0">
                  <c:v>17.100000000000001</c:v>
                </c:pt>
                <c:pt idx="1">
                  <c:v>82.9</c:v>
                </c:pt>
              </c:numCache>
            </c:numRef>
          </c:val>
          <c:extLst>
            <c:ext xmlns:c16="http://schemas.microsoft.com/office/drawing/2014/chart" uri="{C3380CC4-5D6E-409C-BE32-E72D297353CC}">
              <c16:uniqueId val="{00000000-5B57-7147-A48F-BDF961744CB1}"/>
            </c:ext>
          </c:extLst>
        </c:ser>
        <c:dLbls>
          <c:showLegendKey val="0"/>
          <c:showVal val="0"/>
          <c:showCatName val="0"/>
          <c:showSerName val="0"/>
          <c:showPercent val="0"/>
          <c:showBubbleSize val="0"/>
        </c:dLbls>
        <c:gapWidth val="219"/>
        <c:overlap val="-27"/>
        <c:axId val="1875497584"/>
        <c:axId val="1871112128"/>
      </c:barChart>
      <c:catAx>
        <c:axId val="187549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1112128"/>
        <c:crosses val="autoZero"/>
        <c:auto val="1"/>
        <c:lblAlgn val="ctr"/>
        <c:lblOffset val="100"/>
        <c:noMultiLvlLbl val="0"/>
      </c:catAx>
      <c:valAx>
        <c:axId val="187111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5497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Importancia</a:t>
            </a:r>
            <a:r>
              <a:rPr lang="es-MX" baseline="0"/>
              <a:t> del uso de las redes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Hoja1!$A$214:$A$217</c:f>
              <c:strCache>
                <c:ptCount val="4"/>
                <c:pt idx="0">
                  <c:v>Para nada es importante</c:v>
                </c:pt>
                <c:pt idx="1">
                  <c:v>Es importante</c:v>
                </c:pt>
                <c:pt idx="2">
                  <c:v>Si importa</c:v>
                </c:pt>
                <c:pt idx="3">
                  <c:v>Es muy importante</c:v>
                </c:pt>
              </c:strCache>
            </c:strRef>
          </c:cat>
          <c:val>
            <c:numRef>
              <c:f>Hoja1!$B$214:$B$217</c:f>
              <c:numCache>
                <c:formatCode>General</c:formatCode>
                <c:ptCount val="4"/>
              </c:numCache>
            </c:numRef>
          </c:val>
          <c:extLst>
            <c:ext xmlns:c16="http://schemas.microsoft.com/office/drawing/2014/chart" uri="{C3380CC4-5D6E-409C-BE32-E72D297353CC}">
              <c16:uniqueId val="{00000000-0830-E342-B2E9-74AE4EE9D053}"/>
            </c:ext>
          </c:extLst>
        </c:ser>
        <c:ser>
          <c:idx val="1"/>
          <c:order val="1"/>
          <c:spPr>
            <a:solidFill>
              <a:schemeClr val="tx2"/>
            </a:solidFill>
            <a:ln>
              <a:noFill/>
            </a:ln>
            <a:effectLst/>
          </c:spPr>
          <c:invertIfNegative val="0"/>
          <c:cat>
            <c:strRef>
              <c:f>Hoja1!$A$214:$A$217</c:f>
              <c:strCache>
                <c:ptCount val="4"/>
                <c:pt idx="0">
                  <c:v>Para nada es importante</c:v>
                </c:pt>
                <c:pt idx="1">
                  <c:v>Es importante</c:v>
                </c:pt>
                <c:pt idx="2">
                  <c:v>Si importa</c:v>
                </c:pt>
                <c:pt idx="3">
                  <c:v>Es muy importante</c:v>
                </c:pt>
              </c:strCache>
            </c:strRef>
          </c:cat>
          <c:val>
            <c:numRef>
              <c:f>Hoja1!$C$214:$C$217</c:f>
              <c:numCache>
                <c:formatCode>General</c:formatCode>
                <c:ptCount val="4"/>
                <c:pt idx="0">
                  <c:v>5</c:v>
                </c:pt>
                <c:pt idx="1">
                  <c:v>4.9000000000000004</c:v>
                </c:pt>
                <c:pt idx="2">
                  <c:v>27.9</c:v>
                </c:pt>
                <c:pt idx="3">
                  <c:v>62.2</c:v>
                </c:pt>
              </c:numCache>
            </c:numRef>
          </c:val>
          <c:extLst>
            <c:ext xmlns:c16="http://schemas.microsoft.com/office/drawing/2014/chart" uri="{C3380CC4-5D6E-409C-BE32-E72D297353CC}">
              <c16:uniqueId val="{00000001-0830-E342-B2E9-74AE4EE9D053}"/>
            </c:ext>
          </c:extLst>
        </c:ser>
        <c:dLbls>
          <c:showLegendKey val="0"/>
          <c:showVal val="0"/>
          <c:showCatName val="0"/>
          <c:showSerName val="0"/>
          <c:showPercent val="0"/>
          <c:showBubbleSize val="0"/>
        </c:dLbls>
        <c:gapWidth val="219"/>
        <c:overlap val="-27"/>
        <c:axId val="1875123440"/>
        <c:axId val="1860846016"/>
      </c:barChart>
      <c:catAx>
        <c:axId val="187512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60846016"/>
        <c:crosses val="autoZero"/>
        <c:auto val="1"/>
        <c:lblAlgn val="ctr"/>
        <c:lblOffset val="100"/>
        <c:noMultiLvlLbl val="0"/>
      </c:catAx>
      <c:valAx>
        <c:axId val="186084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5123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Hoja1!$A$34:$A$36</c:f>
              <c:strCache>
                <c:ptCount val="3"/>
                <c:pt idx="1">
                  <c:v>19-23</c:v>
                </c:pt>
                <c:pt idx="2">
                  <c:v>24-29</c:v>
                </c:pt>
              </c:strCache>
            </c:strRef>
          </c:cat>
          <c:val>
            <c:numRef>
              <c:f>Hoja1!$B$34:$B$36</c:f>
              <c:numCache>
                <c:formatCode>General</c:formatCode>
                <c:ptCount val="3"/>
                <c:pt idx="1">
                  <c:v>39.9</c:v>
                </c:pt>
                <c:pt idx="2">
                  <c:v>60.1</c:v>
                </c:pt>
              </c:numCache>
            </c:numRef>
          </c:val>
          <c:extLst>
            <c:ext xmlns:c16="http://schemas.microsoft.com/office/drawing/2014/chart" uri="{C3380CC4-5D6E-409C-BE32-E72D297353CC}">
              <c16:uniqueId val="{00000000-C678-1D48-A133-668BAFCCFE26}"/>
            </c:ext>
          </c:extLst>
        </c:ser>
        <c:dLbls>
          <c:showLegendKey val="0"/>
          <c:showVal val="0"/>
          <c:showCatName val="0"/>
          <c:showSerName val="0"/>
          <c:showPercent val="0"/>
          <c:showBubbleSize val="0"/>
        </c:dLbls>
        <c:gapWidth val="219"/>
        <c:overlap val="-27"/>
        <c:axId val="1874173632"/>
        <c:axId val="1874652560"/>
      </c:barChart>
      <c:catAx>
        <c:axId val="187417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4652560"/>
        <c:crosses val="autoZero"/>
        <c:auto val="1"/>
        <c:lblAlgn val="ctr"/>
        <c:lblOffset val="100"/>
        <c:noMultiLvlLbl val="0"/>
      </c:catAx>
      <c:valAx>
        <c:axId val="187465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417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Acceso a internet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Hoja1!$A$50:$A$51</c:f>
              <c:strCache>
                <c:ptCount val="2"/>
                <c:pt idx="0">
                  <c:v>SI</c:v>
                </c:pt>
                <c:pt idx="1">
                  <c:v>No</c:v>
                </c:pt>
              </c:strCache>
            </c:strRef>
          </c:cat>
          <c:val>
            <c:numRef>
              <c:f>Hoja1!$B$50:$B$51</c:f>
              <c:numCache>
                <c:formatCode>General</c:formatCode>
                <c:ptCount val="2"/>
                <c:pt idx="0">
                  <c:v>96.7</c:v>
                </c:pt>
                <c:pt idx="1">
                  <c:v>3.3</c:v>
                </c:pt>
              </c:numCache>
            </c:numRef>
          </c:val>
          <c:extLst>
            <c:ext xmlns:c16="http://schemas.microsoft.com/office/drawing/2014/chart" uri="{C3380CC4-5D6E-409C-BE32-E72D297353CC}">
              <c16:uniqueId val="{00000000-9233-AB4D-9BEC-863A51B4EF5E}"/>
            </c:ext>
          </c:extLst>
        </c:ser>
        <c:dLbls>
          <c:showLegendKey val="0"/>
          <c:showVal val="0"/>
          <c:showCatName val="0"/>
          <c:showSerName val="0"/>
          <c:showPercent val="0"/>
          <c:showBubbleSize val="0"/>
        </c:dLbls>
        <c:gapWidth val="219"/>
        <c:overlap val="-27"/>
        <c:axId val="1864461056"/>
        <c:axId val="1852860544"/>
      </c:barChart>
      <c:catAx>
        <c:axId val="186446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2860544"/>
        <c:crosses val="autoZero"/>
        <c:auto val="1"/>
        <c:lblAlgn val="ctr"/>
        <c:lblOffset val="100"/>
        <c:noMultiLvlLbl val="0"/>
      </c:catAx>
      <c:valAx>
        <c:axId val="185286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6446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mn-lt"/>
                <a:cs typeface="Times New Roman" panose="02020603050405020304" pitchFamily="18" charset="0"/>
              </a:rPr>
              <a:t>Redes sociales mas usadas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1"/>
          <c:order val="1"/>
          <c:spPr>
            <a:solidFill>
              <a:schemeClr val="tx1"/>
            </a:solidFill>
            <a:ln>
              <a:noFill/>
            </a:ln>
            <a:effectLst/>
          </c:spPr>
          <c:invertIfNegative val="0"/>
          <c:cat>
            <c:strRef>
              <c:f>Hoja1!$A$66:$A$71</c:f>
              <c:strCache>
                <c:ptCount val="6"/>
                <c:pt idx="0">
                  <c:v>Instagram</c:v>
                </c:pt>
                <c:pt idx="1">
                  <c:v>Twiter</c:v>
                </c:pt>
                <c:pt idx="2">
                  <c:v>Whats app</c:v>
                </c:pt>
                <c:pt idx="3">
                  <c:v>Tick Tock</c:v>
                </c:pt>
                <c:pt idx="4">
                  <c:v>Telegram</c:v>
                </c:pt>
                <c:pt idx="5">
                  <c:v>Facebook</c:v>
                </c:pt>
              </c:strCache>
            </c:strRef>
          </c:cat>
          <c:val>
            <c:numRef>
              <c:f>Hoja1!$C$66:$C$71</c:f>
              <c:numCache>
                <c:formatCode>General</c:formatCode>
                <c:ptCount val="6"/>
                <c:pt idx="0">
                  <c:v>7.8</c:v>
                </c:pt>
                <c:pt idx="1">
                  <c:v>1.6</c:v>
                </c:pt>
                <c:pt idx="2">
                  <c:v>49</c:v>
                </c:pt>
                <c:pt idx="3">
                  <c:v>4.5</c:v>
                </c:pt>
                <c:pt idx="4">
                  <c:v>10.5</c:v>
                </c:pt>
                <c:pt idx="5">
                  <c:v>26.6</c:v>
                </c:pt>
              </c:numCache>
            </c:numRef>
          </c:val>
          <c:extLst>
            <c:ext xmlns:c16="http://schemas.microsoft.com/office/drawing/2014/chart" uri="{C3380CC4-5D6E-409C-BE32-E72D297353CC}">
              <c16:uniqueId val="{00000000-B68F-C74C-A471-B657B3815813}"/>
            </c:ext>
          </c:extLst>
        </c:ser>
        <c:dLbls>
          <c:showLegendKey val="0"/>
          <c:showVal val="0"/>
          <c:showCatName val="0"/>
          <c:showSerName val="0"/>
          <c:showPercent val="0"/>
          <c:showBubbleSize val="0"/>
        </c:dLbls>
        <c:gapWidth val="219"/>
        <c:overlap val="-27"/>
        <c:axId val="1821361087"/>
        <c:axId val="1821362815"/>
        <c:extLst>
          <c:ext xmlns:c15="http://schemas.microsoft.com/office/drawing/2012/chart" uri="{02D57815-91ED-43cb-92C2-25804820EDAC}">
            <c15:filteredBarSeries>
              <c15:ser>
                <c:idx val="0"/>
                <c:order val="0"/>
                <c:spPr>
                  <a:solidFill>
                    <a:schemeClr val="accent3">
                      <a:shade val="76000"/>
                    </a:schemeClr>
                  </a:solidFill>
                  <a:ln>
                    <a:noFill/>
                  </a:ln>
                  <a:effectLst/>
                </c:spPr>
                <c:invertIfNegative val="0"/>
                <c:cat>
                  <c:strRef>
                    <c:extLst>
                      <c:ext uri="{02D57815-91ED-43cb-92C2-25804820EDAC}">
                        <c15:formulaRef>
                          <c15:sqref>Hoja1!$A$66:$A$71</c15:sqref>
                        </c15:formulaRef>
                      </c:ext>
                    </c:extLst>
                    <c:strCache>
                      <c:ptCount val="6"/>
                      <c:pt idx="0">
                        <c:v>Instagram</c:v>
                      </c:pt>
                      <c:pt idx="1">
                        <c:v>Twiter</c:v>
                      </c:pt>
                      <c:pt idx="2">
                        <c:v>Whats app</c:v>
                      </c:pt>
                      <c:pt idx="3">
                        <c:v>Tick Tock</c:v>
                      </c:pt>
                      <c:pt idx="4">
                        <c:v>Telegram</c:v>
                      </c:pt>
                      <c:pt idx="5">
                        <c:v>Facebook</c:v>
                      </c:pt>
                    </c:strCache>
                  </c:strRef>
                </c:cat>
                <c:val>
                  <c:numRef>
                    <c:extLst>
                      <c:ext uri="{02D57815-91ED-43cb-92C2-25804820EDAC}">
                        <c15:formulaRef>
                          <c15:sqref>Hoja1!$B$66:$B$71</c15:sqref>
                        </c15:formulaRef>
                      </c:ext>
                    </c:extLst>
                    <c:numCache>
                      <c:formatCode>General</c:formatCode>
                      <c:ptCount val="6"/>
                    </c:numCache>
                  </c:numRef>
                </c:val>
                <c:extLst>
                  <c:ext xmlns:c16="http://schemas.microsoft.com/office/drawing/2014/chart" uri="{C3380CC4-5D6E-409C-BE32-E72D297353CC}">
                    <c16:uniqueId val="{00000001-B68F-C74C-A471-B657B3815813}"/>
                  </c:ext>
                </c:extLst>
              </c15:ser>
            </c15:filteredBarSeries>
          </c:ext>
        </c:extLst>
      </c:barChart>
      <c:catAx>
        <c:axId val="1821361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1362815"/>
        <c:crosses val="autoZero"/>
        <c:auto val="1"/>
        <c:lblAlgn val="ctr"/>
        <c:lblOffset val="100"/>
        <c:noMultiLvlLbl val="0"/>
      </c:catAx>
      <c:valAx>
        <c:axId val="1821362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1361087"/>
        <c:crosses val="autoZero"/>
        <c:crossBetween val="between"/>
      </c:valAx>
      <c:spPr>
        <a:noFill/>
        <a:ln>
          <a:noFill/>
        </a:ln>
        <a:effectLst/>
      </c:spPr>
    </c:plotArea>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t>Uso de redes sociales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Hoja1!$A$114:$A$118</c:f>
              <c:strCache>
                <c:ptCount val="5"/>
                <c:pt idx="0">
                  <c:v>Nada frecuente</c:v>
                </c:pt>
                <c:pt idx="1">
                  <c:v>Poco frecuente</c:v>
                </c:pt>
                <c:pt idx="2">
                  <c:v>Relativamente frecuente</c:v>
                </c:pt>
                <c:pt idx="3">
                  <c:v>Fecuente</c:v>
                </c:pt>
                <c:pt idx="4">
                  <c:v>Muy frecuente</c:v>
                </c:pt>
              </c:strCache>
            </c:strRef>
          </c:cat>
          <c:val>
            <c:numRef>
              <c:f>Hoja1!$B$114:$B$118</c:f>
              <c:numCache>
                <c:formatCode>General</c:formatCode>
                <c:ptCount val="5"/>
              </c:numCache>
            </c:numRef>
          </c:val>
          <c:extLst>
            <c:ext xmlns:c16="http://schemas.microsoft.com/office/drawing/2014/chart" uri="{C3380CC4-5D6E-409C-BE32-E72D297353CC}">
              <c16:uniqueId val="{00000000-5304-E54F-85F3-4BE3981AE543}"/>
            </c:ext>
          </c:extLst>
        </c:ser>
        <c:ser>
          <c:idx val="1"/>
          <c:order val="1"/>
          <c:spPr>
            <a:solidFill>
              <a:schemeClr val="tx2"/>
            </a:solidFill>
            <a:ln>
              <a:noFill/>
            </a:ln>
            <a:effectLst/>
          </c:spPr>
          <c:invertIfNegative val="0"/>
          <c:cat>
            <c:strRef>
              <c:f>Hoja1!$A$114:$A$118</c:f>
              <c:strCache>
                <c:ptCount val="5"/>
                <c:pt idx="0">
                  <c:v>Nada frecuente</c:v>
                </c:pt>
                <c:pt idx="1">
                  <c:v>Poco frecuente</c:v>
                </c:pt>
                <c:pt idx="2">
                  <c:v>Relativamente frecuente</c:v>
                </c:pt>
                <c:pt idx="3">
                  <c:v>Fecuente</c:v>
                </c:pt>
                <c:pt idx="4">
                  <c:v>Muy frecuente</c:v>
                </c:pt>
              </c:strCache>
            </c:strRef>
          </c:cat>
          <c:val>
            <c:numRef>
              <c:f>Hoja1!$C$114:$C$118</c:f>
              <c:numCache>
                <c:formatCode>General</c:formatCode>
                <c:ptCount val="5"/>
                <c:pt idx="0">
                  <c:v>9.8000000000000007</c:v>
                </c:pt>
                <c:pt idx="1">
                  <c:v>6.6</c:v>
                </c:pt>
                <c:pt idx="2">
                  <c:v>32.799999999999997</c:v>
                </c:pt>
                <c:pt idx="3">
                  <c:v>19.7</c:v>
                </c:pt>
                <c:pt idx="4">
                  <c:v>31.1</c:v>
                </c:pt>
              </c:numCache>
            </c:numRef>
          </c:val>
          <c:extLst>
            <c:ext xmlns:c16="http://schemas.microsoft.com/office/drawing/2014/chart" uri="{C3380CC4-5D6E-409C-BE32-E72D297353CC}">
              <c16:uniqueId val="{00000001-5304-E54F-85F3-4BE3981AE543}"/>
            </c:ext>
          </c:extLst>
        </c:ser>
        <c:dLbls>
          <c:showLegendKey val="0"/>
          <c:showVal val="0"/>
          <c:showCatName val="0"/>
          <c:showSerName val="0"/>
          <c:showPercent val="0"/>
          <c:showBubbleSize val="0"/>
        </c:dLbls>
        <c:gapWidth val="219"/>
        <c:overlap val="-27"/>
        <c:axId val="1852893008"/>
        <c:axId val="1853056880"/>
      </c:barChart>
      <c:catAx>
        <c:axId val="185289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3056880"/>
        <c:crosses val="autoZero"/>
        <c:auto val="1"/>
        <c:lblAlgn val="ctr"/>
        <c:lblOffset val="100"/>
        <c:noMultiLvlLbl val="0"/>
      </c:catAx>
      <c:valAx>
        <c:axId val="185305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2893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t>Motivación uso de redes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3">
                <a:shade val="76000"/>
              </a:schemeClr>
            </a:solidFill>
            <a:ln>
              <a:noFill/>
            </a:ln>
            <a:effectLst/>
          </c:spPr>
          <c:invertIfNegative val="0"/>
          <c:cat>
            <c:strRef>
              <c:f>Hoja1!$A$147:$A$151</c:f>
              <c:strCache>
                <c:ptCount val="5"/>
                <c:pt idx="0">
                  <c:v>Conocer personas nuevas</c:v>
                </c:pt>
                <c:pt idx="1">
                  <c:v>Informarse sobre algunos  acontecimientos</c:v>
                </c:pt>
                <c:pt idx="2">
                  <c:v>Seguir a los influencers</c:v>
                </c:pt>
                <c:pt idx="3">
                  <c:v>Contacto con  fmiliares y amigos</c:v>
                </c:pt>
                <c:pt idx="4">
                  <c:v>Cuestiones académicas</c:v>
                </c:pt>
              </c:strCache>
            </c:strRef>
          </c:cat>
          <c:val>
            <c:numRef>
              <c:f>Hoja1!$B$147:$B$151</c:f>
              <c:numCache>
                <c:formatCode>General</c:formatCode>
                <c:ptCount val="5"/>
              </c:numCache>
            </c:numRef>
          </c:val>
          <c:extLst>
            <c:ext xmlns:c16="http://schemas.microsoft.com/office/drawing/2014/chart" uri="{C3380CC4-5D6E-409C-BE32-E72D297353CC}">
              <c16:uniqueId val="{00000000-EEF5-8C49-A60D-52AB9EF6350A}"/>
            </c:ext>
          </c:extLst>
        </c:ser>
        <c:ser>
          <c:idx val="1"/>
          <c:order val="1"/>
          <c:spPr>
            <a:solidFill>
              <a:schemeClr val="tx1"/>
            </a:solidFill>
            <a:ln>
              <a:noFill/>
            </a:ln>
            <a:effectLst/>
          </c:spPr>
          <c:invertIfNegative val="0"/>
          <c:cat>
            <c:strRef>
              <c:f>Hoja1!$A$147:$A$151</c:f>
              <c:strCache>
                <c:ptCount val="5"/>
                <c:pt idx="0">
                  <c:v>Conocer personas nuevas</c:v>
                </c:pt>
                <c:pt idx="1">
                  <c:v>Informarse sobre algunos  acontecimientos</c:v>
                </c:pt>
                <c:pt idx="2">
                  <c:v>Seguir a los influencers</c:v>
                </c:pt>
                <c:pt idx="3">
                  <c:v>Contacto con  fmiliares y amigos</c:v>
                </c:pt>
                <c:pt idx="4">
                  <c:v>Cuestiones académicas</c:v>
                </c:pt>
              </c:strCache>
            </c:strRef>
          </c:cat>
          <c:val>
            <c:numRef>
              <c:f>Hoja1!$C$147:$C$151</c:f>
              <c:numCache>
                <c:formatCode>General</c:formatCode>
                <c:ptCount val="5"/>
                <c:pt idx="0">
                  <c:v>11.5</c:v>
                </c:pt>
                <c:pt idx="1">
                  <c:v>36.200000000000003</c:v>
                </c:pt>
                <c:pt idx="2">
                  <c:v>1.3</c:v>
                </c:pt>
                <c:pt idx="3">
                  <c:v>37.5</c:v>
                </c:pt>
                <c:pt idx="4">
                  <c:v>13.5</c:v>
                </c:pt>
              </c:numCache>
            </c:numRef>
          </c:val>
          <c:extLst>
            <c:ext xmlns:c16="http://schemas.microsoft.com/office/drawing/2014/chart" uri="{C3380CC4-5D6E-409C-BE32-E72D297353CC}">
              <c16:uniqueId val="{00000001-EEF5-8C49-A60D-52AB9EF6350A}"/>
            </c:ext>
          </c:extLst>
        </c:ser>
        <c:dLbls>
          <c:showLegendKey val="0"/>
          <c:showVal val="0"/>
          <c:showCatName val="0"/>
          <c:showSerName val="0"/>
          <c:showPercent val="0"/>
          <c:showBubbleSize val="0"/>
        </c:dLbls>
        <c:gapWidth val="219"/>
        <c:overlap val="-27"/>
        <c:axId val="1824248767"/>
        <c:axId val="1782015727"/>
      </c:barChart>
      <c:catAx>
        <c:axId val="182424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82015727"/>
        <c:crosses val="autoZero"/>
        <c:auto val="1"/>
        <c:lblAlgn val="ctr"/>
        <c:lblOffset val="100"/>
        <c:noMultiLvlLbl val="0"/>
      </c:catAx>
      <c:valAx>
        <c:axId val="1782015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4248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Percepción sobre un</a:t>
            </a:r>
            <a:r>
              <a:rPr lang="es-MX" baseline="0"/>
              <a:t> buen y mal uso de redes sociales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Hoja1!$A$180:$A$181</c:f>
              <c:strCache>
                <c:ptCount val="2"/>
                <c:pt idx="0">
                  <c:v>Si</c:v>
                </c:pt>
                <c:pt idx="1">
                  <c:v>No</c:v>
                </c:pt>
              </c:strCache>
            </c:strRef>
          </c:cat>
          <c:val>
            <c:numRef>
              <c:f>Hoja1!$B$180:$B$181</c:f>
              <c:numCache>
                <c:formatCode>General</c:formatCode>
                <c:ptCount val="2"/>
                <c:pt idx="0">
                  <c:v>98.4</c:v>
                </c:pt>
                <c:pt idx="1">
                  <c:v>1.6</c:v>
                </c:pt>
              </c:numCache>
            </c:numRef>
          </c:val>
          <c:extLst>
            <c:ext xmlns:c16="http://schemas.microsoft.com/office/drawing/2014/chart" uri="{C3380CC4-5D6E-409C-BE32-E72D297353CC}">
              <c16:uniqueId val="{00000000-DB20-7845-84F3-2A01AD56DF0F}"/>
            </c:ext>
          </c:extLst>
        </c:ser>
        <c:dLbls>
          <c:showLegendKey val="0"/>
          <c:showVal val="0"/>
          <c:showCatName val="0"/>
          <c:showSerName val="0"/>
          <c:showPercent val="0"/>
          <c:showBubbleSize val="0"/>
        </c:dLbls>
        <c:gapWidth val="219"/>
        <c:overlap val="-27"/>
        <c:axId val="1874353280"/>
        <c:axId val="1865172064"/>
      </c:barChart>
      <c:catAx>
        <c:axId val="187435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65172064"/>
        <c:crosses val="autoZero"/>
        <c:auto val="1"/>
        <c:lblAlgn val="ctr"/>
        <c:lblOffset val="100"/>
        <c:noMultiLvlLbl val="0"/>
      </c:catAx>
      <c:valAx>
        <c:axId val="186517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4353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Información en redes</a:t>
            </a:r>
          </a:p>
          <a:p>
            <a:pPr>
              <a:defRPr/>
            </a:pPr>
            <a:r>
              <a:rPr lang="es-MX"/>
              <a:t>(Nombre, escuela</a:t>
            </a:r>
            <a:r>
              <a:rPr lang="es-MX" baseline="0"/>
              <a:t> donde estudia, domicilio)</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2"/>
            </a:solidFill>
            <a:ln>
              <a:noFill/>
            </a:ln>
            <a:effectLst/>
          </c:spPr>
          <c:invertIfNegative val="0"/>
          <c:cat>
            <c:strRef>
              <c:f>Hoja1!$A$81:$A$82</c:f>
              <c:strCache>
                <c:ptCount val="2"/>
                <c:pt idx="0">
                  <c:v>SI</c:v>
                </c:pt>
                <c:pt idx="1">
                  <c:v>NO</c:v>
                </c:pt>
              </c:strCache>
            </c:strRef>
          </c:cat>
          <c:val>
            <c:numRef>
              <c:f>Hoja1!$B$81:$B$82</c:f>
              <c:numCache>
                <c:formatCode>General</c:formatCode>
                <c:ptCount val="2"/>
                <c:pt idx="0">
                  <c:v>73.8</c:v>
                </c:pt>
                <c:pt idx="1">
                  <c:v>26.2</c:v>
                </c:pt>
              </c:numCache>
            </c:numRef>
          </c:val>
          <c:extLst>
            <c:ext xmlns:c16="http://schemas.microsoft.com/office/drawing/2014/chart" uri="{C3380CC4-5D6E-409C-BE32-E72D297353CC}">
              <c16:uniqueId val="{00000000-B0A8-D34D-BE01-03569C4E70A5}"/>
            </c:ext>
          </c:extLst>
        </c:ser>
        <c:dLbls>
          <c:showLegendKey val="0"/>
          <c:showVal val="0"/>
          <c:showCatName val="0"/>
          <c:showSerName val="0"/>
          <c:showPercent val="0"/>
          <c:showBubbleSize val="0"/>
        </c:dLbls>
        <c:gapWidth val="219"/>
        <c:overlap val="-27"/>
        <c:axId val="1864732000"/>
        <c:axId val="1870183664"/>
      </c:barChart>
      <c:catAx>
        <c:axId val="186473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0183664"/>
        <c:crosses val="autoZero"/>
        <c:auto val="1"/>
        <c:lblAlgn val="ctr"/>
        <c:lblOffset val="100"/>
        <c:noMultiLvlLbl val="0"/>
      </c:catAx>
      <c:valAx>
        <c:axId val="1870183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64732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Protección de datos personales en la</a:t>
            </a:r>
            <a:r>
              <a:rPr lang="es-MX" baseline="0"/>
              <a:t> red</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Hoja1!$A$97:$A$101</c:f>
              <c:strCache>
                <c:ptCount val="5"/>
                <c:pt idx="0">
                  <c:v>Menos protegidos</c:v>
                </c:pt>
                <c:pt idx="1">
                  <c:v>Relativamente protegidos</c:v>
                </c:pt>
                <c:pt idx="2">
                  <c:v>Ni muy protegios ni nada protegidos</c:v>
                </c:pt>
                <c:pt idx="3">
                  <c:v>Poco protegidos</c:v>
                </c:pt>
                <c:pt idx="4">
                  <c:v>Muy protegidos</c:v>
                </c:pt>
              </c:strCache>
            </c:strRef>
          </c:cat>
          <c:val>
            <c:numRef>
              <c:f>Hoja1!$B$97:$B$101</c:f>
              <c:numCache>
                <c:formatCode>General</c:formatCode>
                <c:ptCount val="5"/>
              </c:numCache>
            </c:numRef>
          </c:val>
          <c:extLst>
            <c:ext xmlns:c16="http://schemas.microsoft.com/office/drawing/2014/chart" uri="{C3380CC4-5D6E-409C-BE32-E72D297353CC}">
              <c16:uniqueId val="{00000000-C41C-2E4F-A96F-2EE17437CE95}"/>
            </c:ext>
          </c:extLst>
        </c:ser>
        <c:ser>
          <c:idx val="1"/>
          <c:order val="1"/>
          <c:spPr>
            <a:solidFill>
              <a:schemeClr val="tx2"/>
            </a:solidFill>
            <a:ln>
              <a:noFill/>
            </a:ln>
            <a:effectLst/>
          </c:spPr>
          <c:invertIfNegative val="0"/>
          <c:cat>
            <c:strRef>
              <c:f>Hoja1!$A$97:$A$101</c:f>
              <c:strCache>
                <c:ptCount val="5"/>
                <c:pt idx="0">
                  <c:v>Menos protegidos</c:v>
                </c:pt>
                <c:pt idx="1">
                  <c:v>Relativamente protegidos</c:v>
                </c:pt>
                <c:pt idx="2">
                  <c:v>Ni muy protegios ni nada protegidos</c:v>
                </c:pt>
                <c:pt idx="3">
                  <c:v>Poco protegidos</c:v>
                </c:pt>
                <c:pt idx="4">
                  <c:v>Muy protegidos</c:v>
                </c:pt>
              </c:strCache>
            </c:strRef>
          </c:cat>
          <c:val>
            <c:numRef>
              <c:f>Hoja1!$C$97:$C$101</c:f>
              <c:numCache>
                <c:formatCode>General</c:formatCode>
                <c:ptCount val="5"/>
                <c:pt idx="0">
                  <c:v>13.1</c:v>
                </c:pt>
                <c:pt idx="1">
                  <c:v>23</c:v>
                </c:pt>
                <c:pt idx="2">
                  <c:v>34.200000000000003</c:v>
                </c:pt>
                <c:pt idx="3">
                  <c:v>16</c:v>
                </c:pt>
                <c:pt idx="4">
                  <c:v>13.7</c:v>
                </c:pt>
              </c:numCache>
            </c:numRef>
          </c:val>
          <c:extLst>
            <c:ext xmlns:c16="http://schemas.microsoft.com/office/drawing/2014/chart" uri="{C3380CC4-5D6E-409C-BE32-E72D297353CC}">
              <c16:uniqueId val="{00000001-C41C-2E4F-A96F-2EE17437CE95}"/>
            </c:ext>
          </c:extLst>
        </c:ser>
        <c:dLbls>
          <c:showLegendKey val="0"/>
          <c:showVal val="0"/>
          <c:showCatName val="0"/>
          <c:showSerName val="0"/>
          <c:showPercent val="0"/>
          <c:showBubbleSize val="0"/>
        </c:dLbls>
        <c:gapWidth val="219"/>
        <c:overlap val="-27"/>
        <c:axId val="1853270224"/>
        <c:axId val="1853715872"/>
      </c:barChart>
      <c:catAx>
        <c:axId val="18532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3715872"/>
        <c:crosses val="autoZero"/>
        <c:auto val="1"/>
        <c:lblAlgn val="ctr"/>
        <c:lblOffset val="100"/>
        <c:noMultiLvlLbl val="0"/>
      </c:catAx>
      <c:valAx>
        <c:axId val="185371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3270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5019-04ED-B549-A114-029E007E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4692</Words>
  <Characters>25810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2</cp:revision>
  <dcterms:created xsi:type="dcterms:W3CDTF">2024-05-26T22:03:00Z</dcterms:created>
  <dcterms:modified xsi:type="dcterms:W3CDTF">2024-05-26T22:03:00Z</dcterms:modified>
</cp:coreProperties>
</file>