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ECE47" w14:textId="187FF10A" w:rsidR="4C26C486" w:rsidRPr="000E1913" w:rsidRDefault="4C26C486" w:rsidP="000E1913">
      <w:pPr>
        <w:ind w:right="55"/>
        <w:rPr>
          <w:rFonts w:asciiTheme="minorHAnsi" w:hAnsiTheme="minorHAnsi" w:cstheme="minorHAnsi"/>
          <w:b/>
          <w:bCs/>
          <w:sz w:val="28"/>
          <w:szCs w:val="28"/>
          <w:lang w:val="es-MX"/>
        </w:rPr>
      </w:pPr>
      <w:r w:rsidRPr="000E1913">
        <w:rPr>
          <w:rFonts w:asciiTheme="minorHAnsi" w:hAnsiTheme="minorHAnsi" w:cstheme="minorHAnsi"/>
          <w:b/>
          <w:bCs/>
          <w:sz w:val="28"/>
          <w:szCs w:val="28"/>
          <w:lang w:val="es-MX"/>
        </w:rPr>
        <w:t>Fortalecimiento de competencias blandas en la era digital</w:t>
      </w:r>
    </w:p>
    <w:p w14:paraId="599E8579" w14:textId="05D77010" w:rsidR="00096E02" w:rsidRPr="000E1913" w:rsidRDefault="00096E02" w:rsidP="000E1913">
      <w:pPr>
        <w:pStyle w:val="Textoindependiente"/>
        <w:ind w:right="-243"/>
        <w:rPr>
          <w:rFonts w:asciiTheme="minorHAnsi" w:eastAsiaTheme="minorEastAsia" w:hAnsiTheme="minorHAnsi" w:cstheme="minorHAnsi"/>
          <w:i/>
          <w:iCs/>
          <w:lang w:val="en-US"/>
        </w:rPr>
      </w:pPr>
      <w:r w:rsidRPr="000E1913">
        <w:rPr>
          <w:rFonts w:asciiTheme="minorHAnsi" w:eastAsiaTheme="minorEastAsia" w:hAnsiTheme="minorHAnsi" w:cstheme="minorHAnsi"/>
          <w:i/>
          <w:iCs/>
          <w:lang w:val="en-US"/>
        </w:rPr>
        <w:t xml:space="preserve">Enhancing </w:t>
      </w:r>
      <w:r w:rsidR="00F460F6" w:rsidRPr="000E1913">
        <w:rPr>
          <w:rFonts w:asciiTheme="minorHAnsi" w:eastAsiaTheme="minorEastAsia" w:hAnsiTheme="minorHAnsi" w:cstheme="minorHAnsi"/>
          <w:i/>
          <w:iCs/>
          <w:lang w:val="en-US"/>
        </w:rPr>
        <w:t>s</w:t>
      </w:r>
      <w:r w:rsidRPr="000E1913">
        <w:rPr>
          <w:rFonts w:asciiTheme="minorHAnsi" w:eastAsiaTheme="minorEastAsia" w:hAnsiTheme="minorHAnsi" w:cstheme="minorHAnsi"/>
          <w:i/>
          <w:iCs/>
          <w:lang w:val="en-US"/>
        </w:rPr>
        <w:t xml:space="preserve">oft </w:t>
      </w:r>
      <w:r w:rsidR="00F460F6" w:rsidRPr="000E1913">
        <w:rPr>
          <w:rFonts w:asciiTheme="minorHAnsi" w:eastAsiaTheme="minorEastAsia" w:hAnsiTheme="minorHAnsi" w:cstheme="minorHAnsi"/>
          <w:i/>
          <w:iCs/>
          <w:lang w:val="en-US"/>
        </w:rPr>
        <w:t>s</w:t>
      </w:r>
      <w:r w:rsidRPr="000E1913">
        <w:rPr>
          <w:rFonts w:asciiTheme="minorHAnsi" w:eastAsiaTheme="minorEastAsia" w:hAnsiTheme="minorHAnsi" w:cstheme="minorHAnsi"/>
          <w:i/>
          <w:iCs/>
          <w:lang w:val="en-US"/>
        </w:rPr>
        <w:t xml:space="preserve">kills in the </w:t>
      </w:r>
      <w:r w:rsidR="00F460F6" w:rsidRPr="000E1913">
        <w:rPr>
          <w:rFonts w:asciiTheme="minorHAnsi" w:eastAsiaTheme="minorEastAsia" w:hAnsiTheme="minorHAnsi" w:cstheme="minorHAnsi"/>
          <w:i/>
          <w:iCs/>
          <w:lang w:val="en-US"/>
        </w:rPr>
        <w:t>d</w:t>
      </w:r>
      <w:r w:rsidRPr="000E1913">
        <w:rPr>
          <w:rFonts w:asciiTheme="minorHAnsi" w:eastAsiaTheme="minorEastAsia" w:hAnsiTheme="minorHAnsi" w:cstheme="minorHAnsi"/>
          <w:i/>
          <w:iCs/>
          <w:lang w:val="en-US"/>
        </w:rPr>
        <w:t xml:space="preserve">igital </w:t>
      </w:r>
      <w:r w:rsidR="00F460F6" w:rsidRPr="000E1913">
        <w:rPr>
          <w:rFonts w:asciiTheme="minorHAnsi" w:eastAsiaTheme="minorEastAsia" w:hAnsiTheme="minorHAnsi" w:cstheme="minorHAnsi"/>
          <w:i/>
          <w:iCs/>
          <w:lang w:val="en-US"/>
        </w:rPr>
        <w:t>a</w:t>
      </w:r>
      <w:r w:rsidRPr="000E1913">
        <w:rPr>
          <w:rFonts w:asciiTheme="minorHAnsi" w:eastAsiaTheme="minorEastAsia" w:hAnsiTheme="minorHAnsi" w:cstheme="minorHAnsi"/>
          <w:i/>
          <w:iCs/>
          <w:lang w:val="en-US"/>
        </w:rPr>
        <w:t>ge</w:t>
      </w:r>
    </w:p>
    <w:p w14:paraId="157EDD99" w14:textId="77777777" w:rsidR="000E1913" w:rsidRPr="000E1913" w:rsidRDefault="000E1913" w:rsidP="000E1913">
      <w:pPr>
        <w:pStyle w:val="Textoindependiente"/>
        <w:ind w:left="-142" w:right="-243"/>
        <w:jc w:val="center"/>
        <w:rPr>
          <w:rFonts w:asciiTheme="minorHAnsi" w:hAnsiTheme="minorHAnsi" w:cstheme="minorHAnsi"/>
          <w:b/>
          <w:bCs/>
          <w:lang w:val="en-US"/>
        </w:rPr>
      </w:pPr>
    </w:p>
    <w:p w14:paraId="48F7334D" w14:textId="77777777" w:rsidR="00E41B7A" w:rsidRDefault="00E41B7A" w:rsidP="000E1913">
      <w:pPr>
        <w:pStyle w:val="Textoindependiente"/>
        <w:ind w:right="55"/>
        <w:jc w:val="right"/>
        <w:rPr>
          <w:rFonts w:asciiTheme="minorHAnsi" w:hAnsiTheme="minorHAnsi" w:cstheme="minorHAnsi"/>
          <w:b/>
          <w:lang w:val="en-US"/>
        </w:rPr>
      </w:pPr>
    </w:p>
    <w:p w14:paraId="772AD501" w14:textId="77777777" w:rsidR="000E1913" w:rsidRPr="000E1913" w:rsidRDefault="000E1913" w:rsidP="000E1913">
      <w:pPr>
        <w:pStyle w:val="Textoindependiente"/>
        <w:ind w:right="55"/>
        <w:jc w:val="right"/>
        <w:rPr>
          <w:rFonts w:asciiTheme="minorHAnsi" w:hAnsiTheme="minorHAnsi" w:cstheme="minorHAnsi"/>
          <w:b/>
          <w:lang w:val="en-US"/>
        </w:rPr>
      </w:pPr>
    </w:p>
    <w:p w14:paraId="4912B460" w14:textId="0F83A901" w:rsidR="002168D3" w:rsidRPr="000E1913" w:rsidRDefault="002168D3" w:rsidP="000E1913">
      <w:pPr>
        <w:pStyle w:val="Textoindependiente"/>
        <w:ind w:right="55"/>
        <w:jc w:val="right"/>
        <w:rPr>
          <w:rFonts w:asciiTheme="minorHAnsi" w:hAnsiTheme="minorHAnsi" w:cstheme="minorHAnsi"/>
          <w:b/>
        </w:rPr>
      </w:pPr>
      <w:r w:rsidRPr="000E1913">
        <w:rPr>
          <w:rFonts w:asciiTheme="minorHAnsi" w:hAnsiTheme="minorHAnsi" w:cstheme="minorHAnsi"/>
          <w:b/>
        </w:rPr>
        <w:t>Marilina Ontiveros Tovar</w:t>
      </w:r>
    </w:p>
    <w:p w14:paraId="6D9EAA27" w14:textId="6F2435C2" w:rsidR="002168D3" w:rsidRPr="000E1913" w:rsidRDefault="002168D3" w:rsidP="000E1913">
      <w:pPr>
        <w:tabs>
          <w:tab w:val="left" w:pos="244"/>
        </w:tabs>
        <w:ind w:right="55"/>
        <w:jc w:val="right"/>
        <w:rPr>
          <w:rFonts w:asciiTheme="minorHAnsi" w:hAnsiTheme="minorHAnsi" w:cstheme="minorHAnsi"/>
          <w:sz w:val="24"/>
          <w:szCs w:val="24"/>
        </w:rPr>
      </w:pPr>
      <w:r w:rsidRPr="000E1913">
        <w:rPr>
          <w:rFonts w:asciiTheme="minorHAnsi" w:hAnsiTheme="minorHAnsi" w:cstheme="minorHAnsi"/>
          <w:sz w:val="24"/>
          <w:szCs w:val="24"/>
        </w:rPr>
        <w:t>Instituto Politécnico Nacional</w:t>
      </w:r>
    </w:p>
    <w:p w14:paraId="7AF28DDB" w14:textId="77777777" w:rsidR="002168D3" w:rsidRPr="000E1913" w:rsidRDefault="002168D3" w:rsidP="000E1913">
      <w:pPr>
        <w:tabs>
          <w:tab w:val="left" w:pos="244"/>
        </w:tabs>
        <w:ind w:right="55"/>
        <w:jc w:val="right"/>
        <w:rPr>
          <w:rFonts w:asciiTheme="minorHAnsi" w:hAnsiTheme="minorHAnsi" w:cstheme="minorHAnsi"/>
          <w:color w:val="FF0000"/>
          <w:sz w:val="24"/>
          <w:szCs w:val="24"/>
        </w:rPr>
      </w:pPr>
      <w:r w:rsidRPr="000E1913">
        <w:rPr>
          <w:rFonts w:asciiTheme="minorHAnsi" w:hAnsiTheme="minorHAnsi" w:cstheme="minorHAnsi"/>
          <w:color w:val="FF0000"/>
          <w:sz w:val="24"/>
          <w:szCs w:val="24"/>
        </w:rPr>
        <w:t>montiverost@ipn.mx</w:t>
      </w:r>
    </w:p>
    <w:p w14:paraId="4638F5C8" w14:textId="58EBF869" w:rsidR="002168D3" w:rsidRPr="000E1913" w:rsidRDefault="002168D3" w:rsidP="000E1913">
      <w:pPr>
        <w:pStyle w:val="Textoindependiente"/>
        <w:ind w:right="55"/>
        <w:jc w:val="right"/>
        <w:rPr>
          <w:rFonts w:asciiTheme="minorHAnsi" w:hAnsiTheme="minorHAnsi" w:cstheme="minorHAnsi"/>
        </w:rPr>
      </w:pPr>
      <w:r w:rsidRPr="000E1913">
        <w:rPr>
          <w:rFonts w:asciiTheme="minorHAnsi" w:hAnsiTheme="minorHAnsi" w:cstheme="minorHAnsi"/>
        </w:rPr>
        <w:t>https://orcid.org/0009-0007-3716-0365</w:t>
      </w:r>
    </w:p>
    <w:p w14:paraId="4F0C0577" w14:textId="77777777" w:rsidR="002168D3" w:rsidRPr="000E1913" w:rsidRDefault="002168D3" w:rsidP="000E1913">
      <w:pPr>
        <w:pStyle w:val="Textoindependiente"/>
        <w:ind w:right="55"/>
        <w:jc w:val="right"/>
        <w:rPr>
          <w:rFonts w:asciiTheme="minorHAnsi" w:hAnsiTheme="minorHAnsi" w:cstheme="minorHAnsi"/>
        </w:rPr>
      </w:pPr>
    </w:p>
    <w:p w14:paraId="1055A28D" w14:textId="77777777" w:rsidR="00B61618" w:rsidRPr="000E1913" w:rsidRDefault="007D23CB" w:rsidP="000E1913">
      <w:pPr>
        <w:tabs>
          <w:tab w:val="left" w:pos="244"/>
        </w:tabs>
        <w:ind w:right="55"/>
        <w:jc w:val="right"/>
        <w:rPr>
          <w:rFonts w:asciiTheme="minorHAnsi" w:hAnsiTheme="minorHAnsi" w:cstheme="minorHAnsi"/>
          <w:b/>
          <w:sz w:val="24"/>
          <w:szCs w:val="24"/>
        </w:rPr>
      </w:pPr>
      <w:r w:rsidRPr="000E1913">
        <w:rPr>
          <w:rFonts w:asciiTheme="minorHAnsi" w:hAnsiTheme="minorHAnsi" w:cstheme="minorHAnsi"/>
          <w:b/>
          <w:sz w:val="24"/>
          <w:szCs w:val="24"/>
        </w:rPr>
        <w:t>Gabriela Uberetagoyena Pimentel</w:t>
      </w:r>
    </w:p>
    <w:p w14:paraId="4049AE19" w14:textId="5B2F3748" w:rsidR="007D23CB" w:rsidRPr="000E1913" w:rsidRDefault="007D23CB" w:rsidP="000E1913">
      <w:pPr>
        <w:tabs>
          <w:tab w:val="left" w:pos="244"/>
        </w:tabs>
        <w:ind w:right="55"/>
        <w:jc w:val="right"/>
        <w:rPr>
          <w:rFonts w:asciiTheme="minorHAnsi" w:hAnsiTheme="minorHAnsi" w:cstheme="minorHAnsi"/>
          <w:sz w:val="24"/>
          <w:szCs w:val="24"/>
        </w:rPr>
      </w:pPr>
      <w:r w:rsidRPr="000E1913">
        <w:rPr>
          <w:rFonts w:asciiTheme="minorHAnsi" w:hAnsiTheme="minorHAnsi" w:cstheme="minorHAnsi"/>
          <w:sz w:val="24"/>
          <w:szCs w:val="24"/>
        </w:rPr>
        <w:t>Instituto Politécnico Nacional</w:t>
      </w:r>
    </w:p>
    <w:p w14:paraId="65A8DBBB" w14:textId="700F385C" w:rsidR="00B61618" w:rsidRPr="000E1913" w:rsidRDefault="000E1913" w:rsidP="000E1913">
      <w:pPr>
        <w:pStyle w:val="Ttulo2"/>
        <w:spacing w:before="0"/>
        <w:jc w:val="center"/>
        <w:rPr>
          <w:rFonts w:asciiTheme="minorHAnsi" w:eastAsia="Calibri" w:hAnsiTheme="minorHAnsi" w:cstheme="minorHAnsi"/>
          <w:color w:val="auto"/>
          <w:sz w:val="24"/>
          <w:szCs w:val="24"/>
        </w:rPr>
      </w:pPr>
      <w:r>
        <w:rPr>
          <w:rFonts w:asciiTheme="minorHAnsi" w:eastAsia="Calibri" w:hAnsiTheme="minorHAnsi" w:cstheme="minorHAnsi"/>
          <w:color w:val="auto"/>
          <w:sz w:val="24"/>
          <w:szCs w:val="24"/>
        </w:rPr>
        <w:t xml:space="preserve">                                                                                                                                         </w:t>
      </w:r>
      <w:r w:rsidR="007D23CB" w:rsidRPr="000E1913">
        <w:rPr>
          <w:rFonts w:asciiTheme="minorHAnsi" w:eastAsia="Calibri" w:hAnsiTheme="minorHAnsi" w:cstheme="minorHAnsi"/>
          <w:color w:val="FF0000"/>
          <w:sz w:val="24"/>
          <w:szCs w:val="24"/>
        </w:rPr>
        <w:t>guberetagoyena@ipn.mx</w:t>
      </w:r>
    </w:p>
    <w:p w14:paraId="1A028F4B" w14:textId="77777777" w:rsidR="007D23CB" w:rsidRPr="000E1913" w:rsidRDefault="007D23CB" w:rsidP="000E1913">
      <w:pPr>
        <w:pStyle w:val="Textoindependiente"/>
        <w:ind w:right="55"/>
        <w:jc w:val="right"/>
        <w:rPr>
          <w:rFonts w:asciiTheme="minorHAnsi" w:hAnsiTheme="minorHAnsi" w:cstheme="minorHAnsi"/>
        </w:rPr>
      </w:pPr>
      <w:hyperlink r:id="rId10" w:history="1">
        <w:r w:rsidRPr="000E1913">
          <w:rPr>
            <w:rFonts w:asciiTheme="minorHAnsi" w:hAnsiTheme="minorHAnsi" w:cstheme="minorHAnsi"/>
          </w:rPr>
          <w:t>https://orcid.org/0000-0002-5069-5993</w:t>
        </w:r>
      </w:hyperlink>
    </w:p>
    <w:p w14:paraId="6F3FFB79" w14:textId="77777777" w:rsidR="007D23CB" w:rsidRPr="000E1913" w:rsidRDefault="007D23CB" w:rsidP="000E1913">
      <w:pPr>
        <w:pStyle w:val="Textoindependiente"/>
        <w:ind w:right="55"/>
        <w:jc w:val="right"/>
        <w:rPr>
          <w:rFonts w:asciiTheme="minorHAnsi" w:hAnsiTheme="minorHAnsi" w:cstheme="minorHAnsi"/>
        </w:rPr>
      </w:pPr>
    </w:p>
    <w:p w14:paraId="049F38E3" w14:textId="77777777" w:rsidR="007D23CB" w:rsidRPr="000E1913" w:rsidRDefault="007D23CB" w:rsidP="000E1913">
      <w:pPr>
        <w:pStyle w:val="Textoindependiente"/>
        <w:ind w:right="55"/>
        <w:jc w:val="right"/>
        <w:rPr>
          <w:rFonts w:asciiTheme="minorHAnsi" w:hAnsiTheme="minorHAnsi" w:cstheme="minorHAnsi"/>
          <w:b/>
        </w:rPr>
      </w:pPr>
      <w:r w:rsidRPr="000E1913">
        <w:rPr>
          <w:rFonts w:asciiTheme="minorHAnsi" w:hAnsiTheme="minorHAnsi" w:cstheme="minorHAnsi"/>
          <w:b/>
        </w:rPr>
        <w:t>María del Carmen Laguna Espinosa</w:t>
      </w:r>
    </w:p>
    <w:p w14:paraId="6B560D8A" w14:textId="3D689CE6" w:rsidR="007D23CB" w:rsidRPr="000E1913" w:rsidRDefault="007D23CB" w:rsidP="000E1913">
      <w:pPr>
        <w:tabs>
          <w:tab w:val="left" w:pos="244"/>
        </w:tabs>
        <w:ind w:right="55"/>
        <w:jc w:val="right"/>
        <w:rPr>
          <w:rFonts w:asciiTheme="minorHAnsi" w:hAnsiTheme="minorHAnsi" w:cstheme="minorHAnsi"/>
          <w:sz w:val="24"/>
          <w:szCs w:val="24"/>
        </w:rPr>
      </w:pPr>
      <w:r w:rsidRPr="000E1913">
        <w:rPr>
          <w:rFonts w:asciiTheme="minorHAnsi" w:hAnsiTheme="minorHAnsi" w:cstheme="minorHAnsi"/>
          <w:sz w:val="24"/>
          <w:szCs w:val="24"/>
        </w:rPr>
        <w:t>Instituto Politécnico Nacional</w:t>
      </w:r>
    </w:p>
    <w:p w14:paraId="5F52665C" w14:textId="77777777" w:rsidR="007D23CB" w:rsidRPr="000E1913" w:rsidRDefault="007D23CB" w:rsidP="000E1913">
      <w:pPr>
        <w:pStyle w:val="Textoindependiente"/>
        <w:ind w:right="55"/>
        <w:jc w:val="right"/>
        <w:rPr>
          <w:rFonts w:asciiTheme="minorHAnsi" w:hAnsiTheme="minorHAnsi" w:cstheme="minorHAnsi"/>
          <w:color w:val="FF0000"/>
        </w:rPr>
      </w:pPr>
      <w:r w:rsidRPr="000E1913">
        <w:rPr>
          <w:rFonts w:asciiTheme="minorHAnsi" w:hAnsiTheme="minorHAnsi" w:cstheme="minorHAnsi"/>
          <w:color w:val="FF0000"/>
        </w:rPr>
        <w:t>mlagunae@ipn.mx</w:t>
      </w:r>
    </w:p>
    <w:p w14:paraId="772DC1BE" w14:textId="77777777" w:rsidR="007D23CB" w:rsidRPr="000E1913" w:rsidRDefault="007D23CB" w:rsidP="000E1913">
      <w:pPr>
        <w:pStyle w:val="Textoindependiente"/>
        <w:ind w:right="55"/>
        <w:jc w:val="right"/>
        <w:rPr>
          <w:rFonts w:asciiTheme="minorHAnsi" w:hAnsiTheme="minorHAnsi" w:cstheme="minorHAnsi"/>
        </w:rPr>
      </w:pPr>
      <w:r w:rsidRPr="000E1913">
        <w:rPr>
          <w:rFonts w:asciiTheme="minorHAnsi" w:hAnsiTheme="minorHAnsi" w:cstheme="minorHAnsi"/>
        </w:rPr>
        <w:t>https://orcid.org/0000-0003-0073-1594</w:t>
      </w:r>
    </w:p>
    <w:p w14:paraId="1AC54C3D" w14:textId="77777777" w:rsidR="007D23CB" w:rsidRPr="000E1913" w:rsidRDefault="007D23CB" w:rsidP="000E1913">
      <w:pPr>
        <w:pStyle w:val="Textoindependiente"/>
        <w:ind w:right="55"/>
        <w:jc w:val="right"/>
        <w:rPr>
          <w:rFonts w:asciiTheme="minorHAnsi" w:hAnsiTheme="minorHAnsi" w:cstheme="minorHAnsi"/>
        </w:rPr>
      </w:pPr>
    </w:p>
    <w:p w14:paraId="1E0A700B" w14:textId="4B51111E" w:rsidR="00B61618" w:rsidRPr="000E1913" w:rsidRDefault="00D84C5F" w:rsidP="000E1913">
      <w:pPr>
        <w:pStyle w:val="Textoindependiente"/>
        <w:ind w:right="55"/>
        <w:jc w:val="both"/>
        <w:rPr>
          <w:rFonts w:asciiTheme="minorHAnsi" w:hAnsiTheme="minorHAnsi" w:cstheme="minorHAnsi"/>
        </w:rPr>
      </w:pPr>
      <w:r w:rsidRPr="000E1913">
        <w:rPr>
          <w:rFonts w:asciiTheme="minorHAnsi" w:hAnsiTheme="minorHAnsi" w:cstheme="minorHAnsi"/>
          <w:b/>
        </w:rPr>
        <w:t>Resumen</w:t>
      </w:r>
    </w:p>
    <w:p w14:paraId="37FCC988" w14:textId="6769517B" w:rsidR="00AE0DAB" w:rsidRDefault="00AE0DAB" w:rsidP="000E1913">
      <w:pPr>
        <w:ind w:right="49"/>
        <w:jc w:val="both"/>
        <w:rPr>
          <w:rFonts w:asciiTheme="minorHAnsi" w:eastAsia="Arial" w:hAnsiTheme="minorHAnsi" w:cstheme="minorHAnsi"/>
          <w:color w:val="000000" w:themeColor="text1"/>
          <w:sz w:val="24"/>
          <w:szCs w:val="24"/>
        </w:rPr>
      </w:pPr>
      <w:r w:rsidRPr="000E1913">
        <w:rPr>
          <w:rFonts w:asciiTheme="minorHAnsi" w:eastAsia="Arial" w:hAnsiTheme="minorHAnsi" w:cstheme="minorHAnsi"/>
          <w:color w:val="000000" w:themeColor="text1"/>
          <w:sz w:val="24"/>
          <w:szCs w:val="24"/>
        </w:rPr>
        <w:t xml:space="preserve">Este trabajo se derivó de un proyecto de investigación más amplio cuyo propósito fue analizar los programas académicos de la Escuela Superior de Comercio y Administración, Unidad Santo Tomás (ESCA UST) del Instituto Politécnico Nacional (IPN), con el fin de fortalecer la formación de competencias empresariales en la era digital (tanto técnicas como blandas). </w:t>
      </w:r>
      <w:r w:rsidR="000E1913">
        <w:rPr>
          <w:rFonts w:asciiTheme="minorHAnsi" w:eastAsia="Arial" w:hAnsiTheme="minorHAnsi" w:cstheme="minorHAnsi"/>
          <w:color w:val="000000" w:themeColor="text1"/>
          <w:sz w:val="24"/>
          <w:szCs w:val="24"/>
        </w:rPr>
        <w:t xml:space="preserve"> </w:t>
      </w:r>
      <w:r w:rsidRPr="000E1913">
        <w:rPr>
          <w:rFonts w:asciiTheme="minorHAnsi" w:eastAsia="Arial" w:hAnsiTheme="minorHAnsi" w:cstheme="minorHAnsi"/>
          <w:color w:val="000000" w:themeColor="text1"/>
          <w:sz w:val="24"/>
          <w:szCs w:val="24"/>
        </w:rPr>
        <w:t>Se partió de la problemática que enfrenta la Licenciatura en Mercadotecnia Digital</w:t>
      </w:r>
      <w:r w:rsidR="17D425A5" w:rsidRPr="000E1913">
        <w:rPr>
          <w:rFonts w:asciiTheme="minorHAnsi" w:eastAsia="Arial" w:hAnsiTheme="minorHAnsi" w:cstheme="minorHAnsi"/>
          <w:color w:val="000000" w:themeColor="text1"/>
          <w:sz w:val="24"/>
          <w:szCs w:val="24"/>
        </w:rPr>
        <w:t xml:space="preserve"> (LMD)</w:t>
      </w:r>
      <w:r w:rsidR="009F01AE" w:rsidRPr="000E1913">
        <w:rPr>
          <w:rFonts w:asciiTheme="minorHAnsi" w:eastAsia="Arial" w:hAnsiTheme="minorHAnsi" w:cstheme="minorHAnsi"/>
          <w:color w:val="000000" w:themeColor="text1"/>
          <w:sz w:val="24"/>
          <w:szCs w:val="24"/>
        </w:rPr>
        <w:t xml:space="preserve"> –la carrera de más reciente creación--</w:t>
      </w:r>
      <w:r w:rsidRPr="000E1913">
        <w:rPr>
          <w:rFonts w:asciiTheme="minorHAnsi" w:eastAsia="Arial" w:hAnsiTheme="minorHAnsi" w:cstheme="minorHAnsi"/>
          <w:color w:val="000000" w:themeColor="text1"/>
          <w:sz w:val="24"/>
          <w:szCs w:val="24"/>
        </w:rPr>
        <w:t xml:space="preserve"> </w:t>
      </w:r>
      <w:r w:rsidR="00C26E5C" w:rsidRPr="000E1913">
        <w:rPr>
          <w:rFonts w:asciiTheme="minorHAnsi" w:eastAsia="Arial" w:hAnsiTheme="minorHAnsi" w:cstheme="minorHAnsi"/>
          <w:color w:val="000000" w:themeColor="text1"/>
          <w:sz w:val="24"/>
          <w:szCs w:val="24"/>
        </w:rPr>
        <w:t>relacionada con la deficiencia en la formación de competencias blandas en los estudiantes de la primera generación. Para contribuir a su solución, se propuso una estrategia educativa emergente cuyos resultados se analizan en este texto.</w:t>
      </w:r>
      <w:r w:rsidR="000E1913">
        <w:rPr>
          <w:rFonts w:asciiTheme="minorHAnsi" w:eastAsia="Arial" w:hAnsiTheme="minorHAnsi" w:cstheme="minorHAnsi"/>
          <w:color w:val="000000" w:themeColor="text1"/>
          <w:sz w:val="24"/>
          <w:szCs w:val="24"/>
        </w:rPr>
        <w:t xml:space="preserve"> </w:t>
      </w:r>
      <w:r w:rsidRPr="000E1913">
        <w:rPr>
          <w:rFonts w:asciiTheme="minorHAnsi" w:eastAsia="Arial" w:hAnsiTheme="minorHAnsi" w:cstheme="minorHAnsi"/>
          <w:color w:val="000000" w:themeColor="text1"/>
          <w:sz w:val="24"/>
          <w:szCs w:val="24"/>
        </w:rPr>
        <w:t xml:space="preserve">El estudio se enmarcó en el Modelo Educativo Institucional (MEI), que promueve una formación integral centrada en el estudiante y en el Modelo de Integración Social (MIS), que alinea la misión del IPN con las demandas de la sociedad. Asimismo, las competencias técnicas y blandas se definieron según la UNESCO y la clasificación europea de capacidades, competencias y ocupaciones más relevantes para el mercado laboral </w:t>
      </w:r>
      <w:r w:rsidRPr="000E1913">
        <w:rPr>
          <w:rFonts w:asciiTheme="minorHAnsi" w:eastAsia="Aptos" w:hAnsiTheme="minorHAnsi" w:cstheme="minorHAnsi"/>
          <w:color w:val="000000" w:themeColor="text1"/>
          <w:sz w:val="24"/>
          <w:szCs w:val="24"/>
        </w:rPr>
        <w:t>(</w:t>
      </w:r>
      <w:r w:rsidRPr="000E1913">
        <w:rPr>
          <w:rFonts w:asciiTheme="minorHAnsi" w:eastAsia="Arial" w:hAnsiTheme="minorHAnsi" w:cstheme="minorHAnsi"/>
          <w:color w:val="000000" w:themeColor="text1"/>
          <w:sz w:val="24"/>
          <w:szCs w:val="24"/>
        </w:rPr>
        <w:t>ESCO</w:t>
      </w:r>
      <w:r w:rsidR="0004799A" w:rsidRPr="000E1913">
        <w:rPr>
          <w:rFonts w:asciiTheme="minorHAnsi" w:eastAsia="Arial" w:hAnsiTheme="minorHAnsi" w:cstheme="minorHAnsi"/>
          <w:color w:val="000000" w:themeColor="text1"/>
          <w:sz w:val="24"/>
          <w:szCs w:val="24"/>
        </w:rPr>
        <w:t>, 2024</w:t>
      </w:r>
      <w:r w:rsidRPr="000E1913">
        <w:rPr>
          <w:rFonts w:asciiTheme="minorHAnsi" w:eastAsia="Arial" w:hAnsiTheme="minorHAnsi" w:cstheme="minorHAnsi"/>
          <w:color w:val="000000" w:themeColor="text1"/>
          <w:sz w:val="24"/>
          <w:szCs w:val="24"/>
        </w:rPr>
        <w:t>).</w:t>
      </w:r>
      <w:r w:rsidR="000E1913">
        <w:rPr>
          <w:rFonts w:asciiTheme="minorHAnsi" w:eastAsia="Arial" w:hAnsiTheme="minorHAnsi" w:cstheme="minorHAnsi"/>
          <w:color w:val="000000" w:themeColor="text1"/>
          <w:sz w:val="24"/>
          <w:szCs w:val="24"/>
        </w:rPr>
        <w:t xml:space="preserve"> </w:t>
      </w:r>
      <w:r w:rsidRPr="000E1913">
        <w:rPr>
          <w:rFonts w:asciiTheme="minorHAnsi" w:eastAsia="Arial" w:hAnsiTheme="minorHAnsi" w:cstheme="minorHAnsi"/>
          <w:color w:val="000000" w:themeColor="text1"/>
          <w:sz w:val="24"/>
          <w:szCs w:val="24"/>
        </w:rPr>
        <w:t>La investigación adopt</w:t>
      </w:r>
      <w:r w:rsidR="00C26E5C" w:rsidRPr="000E1913">
        <w:rPr>
          <w:rFonts w:asciiTheme="minorHAnsi" w:eastAsia="Arial" w:hAnsiTheme="minorHAnsi" w:cstheme="minorHAnsi"/>
          <w:color w:val="000000" w:themeColor="text1"/>
          <w:sz w:val="24"/>
          <w:szCs w:val="24"/>
        </w:rPr>
        <w:t>ó</w:t>
      </w:r>
      <w:r w:rsidRPr="000E1913">
        <w:rPr>
          <w:rFonts w:asciiTheme="minorHAnsi" w:eastAsia="Arial" w:hAnsiTheme="minorHAnsi" w:cstheme="minorHAnsi"/>
          <w:color w:val="000000" w:themeColor="text1"/>
          <w:sz w:val="24"/>
          <w:szCs w:val="24"/>
        </w:rPr>
        <w:t xml:space="preserve"> un enfoque mixto. El componente cualitativo</w:t>
      </w:r>
      <w:r w:rsidR="00C26E5C" w:rsidRPr="000E1913">
        <w:rPr>
          <w:rFonts w:asciiTheme="minorHAnsi" w:eastAsia="Arial" w:hAnsiTheme="minorHAnsi" w:cstheme="minorHAnsi"/>
          <w:color w:val="000000" w:themeColor="text1"/>
          <w:sz w:val="24"/>
          <w:szCs w:val="24"/>
        </w:rPr>
        <w:t xml:space="preserve">, a través de entrevistas, </w:t>
      </w:r>
      <w:r w:rsidRPr="000E1913">
        <w:rPr>
          <w:rFonts w:asciiTheme="minorHAnsi" w:eastAsia="Arial" w:hAnsiTheme="minorHAnsi" w:cstheme="minorHAnsi"/>
          <w:color w:val="000000" w:themeColor="text1"/>
          <w:sz w:val="24"/>
          <w:szCs w:val="24"/>
        </w:rPr>
        <w:t>revel</w:t>
      </w:r>
      <w:r w:rsidR="00C26E5C" w:rsidRPr="000E1913">
        <w:rPr>
          <w:rFonts w:asciiTheme="minorHAnsi" w:eastAsia="Arial" w:hAnsiTheme="minorHAnsi" w:cstheme="minorHAnsi"/>
          <w:color w:val="000000" w:themeColor="text1"/>
          <w:sz w:val="24"/>
          <w:szCs w:val="24"/>
        </w:rPr>
        <w:t xml:space="preserve">ó los </w:t>
      </w:r>
      <w:r w:rsidRPr="000E1913">
        <w:rPr>
          <w:rFonts w:asciiTheme="minorHAnsi" w:eastAsia="Arial" w:hAnsiTheme="minorHAnsi" w:cstheme="minorHAnsi"/>
          <w:color w:val="000000" w:themeColor="text1"/>
          <w:sz w:val="24"/>
          <w:szCs w:val="24"/>
        </w:rPr>
        <w:t xml:space="preserve">desafíos </w:t>
      </w:r>
      <w:r w:rsidR="009F01AE" w:rsidRPr="000E1913">
        <w:rPr>
          <w:rFonts w:asciiTheme="minorHAnsi" w:eastAsia="Arial" w:hAnsiTheme="minorHAnsi" w:cstheme="minorHAnsi"/>
          <w:color w:val="000000" w:themeColor="text1"/>
          <w:sz w:val="24"/>
          <w:szCs w:val="24"/>
        </w:rPr>
        <w:t>que enfrenta l</w:t>
      </w:r>
      <w:r w:rsidR="00C26E5C" w:rsidRPr="000E1913">
        <w:rPr>
          <w:rFonts w:asciiTheme="minorHAnsi" w:eastAsia="Arial" w:hAnsiTheme="minorHAnsi" w:cstheme="minorHAnsi"/>
          <w:color w:val="000000" w:themeColor="text1"/>
          <w:sz w:val="24"/>
          <w:szCs w:val="24"/>
        </w:rPr>
        <w:t>a licenciatura</w:t>
      </w:r>
      <w:r w:rsidRPr="000E1913">
        <w:rPr>
          <w:rFonts w:asciiTheme="minorHAnsi" w:eastAsia="Arial" w:hAnsiTheme="minorHAnsi" w:cstheme="minorHAnsi"/>
          <w:color w:val="000000" w:themeColor="text1"/>
          <w:sz w:val="24"/>
          <w:szCs w:val="24"/>
        </w:rPr>
        <w:t>. En la parte cuantitativa se clasifica</w:t>
      </w:r>
      <w:r w:rsidR="009F01AE" w:rsidRPr="000E1913">
        <w:rPr>
          <w:rFonts w:asciiTheme="minorHAnsi" w:eastAsia="Arial" w:hAnsiTheme="minorHAnsi" w:cstheme="minorHAnsi"/>
          <w:color w:val="000000" w:themeColor="text1"/>
          <w:sz w:val="24"/>
          <w:szCs w:val="24"/>
        </w:rPr>
        <w:t>ron</w:t>
      </w:r>
      <w:r w:rsidRPr="000E1913">
        <w:rPr>
          <w:rFonts w:asciiTheme="minorHAnsi" w:eastAsia="Arial" w:hAnsiTheme="minorHAnsi" w:cstheme="minorHAnsi"/>
          <w:color w:val="000000" w:themeColor="text1"/>
          <w:sz w:val="24"/>
          <w:szCs w:val="24"/>
        </w:rPr>
        <w:t xml:space="preserve"> los saberes de transferencia de las unidades de aprendizaje respecto </w:t>
      </w:r>
      <w:r w:rsidR="009F01AE" w:rsidRPr="000E1913">
        <w:rPr>
          <w:rFonts w:asciiTheme="minorHAnsi" w:eastAsia="Arial" w:hAnsiTheme="minorHAnsi" w:cstheme="minorHAnsi"/>
          <w:color w:val="000000" w:themeColor="text1"/>
          <w:sz w:val="24"/>
          <w:szCs w:val="24"/>
        </w:rPr>
        <w:t>de</w:t>
      </w:r>
      <w:r w:rsidRPr="000E1913">
        <w:rPr>
          <w:rFonts w:asciiTheme="minorHAnsi" w:eastAsia="Arial" w:hAnsiTheme="minorHAnsi" w:cstheme="minorHAnsi"/>
          <w:color w:val="000000" w:themeColor="text1"/>
          <w:sz w:val="24"/>
          <w:szCs w:val="24"/>
        </w:rPr>
        <w:t xml:space="preserve"> </w:t>
      </w:r>
      <w:r w:rsidR="009F01AE" w:rsidRPr="000E1913">
        <w:rPr>
          <w:rFonts w:asciiTheme="minorHAnsi" w:eastAsia="Arial" w:hAnsiTheme="minorHAnsi" w:cstheme="minorHAnsi"/>
          <w:color w:val="000000" w:themeColor="text1"/>
          <w:sz w:val="24"/>
          <w:szCs w:val="24"/>
        </w:rPr>
        <w:t>los componentes del MEI</w:t>
      </w:r>
      <w:r w:rsidRPr="000E1913">
        <w:rPr>
          <w:rFonts w:asciiTheme="minorHAnsi" w:eastAsia="Arial" w:hAnsiTheme="minorHAnsi" w:cstheme="minorHAnsi"/>
          <w:color w:val="000000" w:themeColor="text1"/>
          <w:sz w:val="24"/>
          <w:szCs w:val="24"/>
        </w:rPr>
        <w:t>. Ambos lleg</w:t>
      </w:r>
      <w:r w:rsidR="009F01AE" w:rsidRPr="000E1913">
        <w:rPr>
          <w:rFonts w:asciiTheme="minorHAnsi" w:eastAsia="Arial" w:hAnsiTheme="minorHAnsi" w:cstheme="minorHAnsi"/>
          <w:color w:val="000000" w:themeColor="text1"/>
          <w:sz w:val="24"/>
          <w:szCs w:val="24"/>
        </w:rPr>
        <w:t>aron</w:t>
      </w:r>
      <w:r w:rsidRPr="000E1913">
        <w:rPr>
          <w:rFonts w:asciiTheme="minorHAnsi" w:eastAsia="Arial" w:hAnsiTheme="minorHAnsi" w:cstheme="minorHAnsi"/>
          <w:color w:val="000000" w:themeColor="text1"/>
          <w:sz w:val="24"/>
          <w:szCs w:val="24"/>
        </w:rPr>
        <w:t xml:space="preserve"> </w:t>
      </w:r>
      <w:r w:rsidR="009F01AE" w:rsidRPr="000E1913">
        <w:rPr>
          <w:rFonts w:asciiTheme="minorHAnsi" w:eastAsia="Arial" w:hAnsiTheme="minorHAnsi" w:cstheme="minorHAnsi"/>
          <w:color w:val="000000" w:themeColor="text1"/>
          <w:sz w:val="24"/>
          <w:szCs w:val="24"/>
        </w:rPr>
        <w:t>a</w:t>
      </w:r>
      <w:r w:rsidRPr="000E1913">
        <w:rPr>
          <w:rFonts w:asciiTheme="minorHAnsi" w:eastAsia="Arial" w:hAnsiTheme="minorHAnsi" w:cstheme="minorHAnsi"/>
          <w:color w:val="000000" w:themeColor="text1"/>
          <w:sz w:val="24"/>
          <w:szCs w:val="24"/>
        </w:rPr>
        <w:t>l hallazgo que explic</w:t>
      </w:r>
      <w:r w:rsidR="009F01AE" w:rsidRPr="000E1913">
        <w:rPr>
          <w:rFonts w:asciiTheme="minorHAnsi" w:eastAsia="Arial" w:hAnsiTheme="minorHAnsi" w:cstheme="minorHAnsi"/>
          <w:color w:val="000000" w:themeColor="text1"/>
          <w:sz w:val="24"/>
          <w:szCs w:val="24"/>
        </w:rPr>
        <w:t>ó</w:t>
      </w:r>
      <w:r w:rsidRPr="000E1913">
        <w:rPr>
          <w:rFonts w:asciiTheme="minorHAnsi" w:eastAsia="Arial" w:hAnsiTheme="minorHAnsi" w:cstheme="minorHAnsi"/>
          <w:color w:val="000000" w:themeColor="text1"/>
          <w:sz w:val="24"/>
          <w:szCs w:val="24"/>
        </w:rPr>
        <w:t xml:space="preserve"> </w:t>
      </w:r>
      <w:r w:rsidR="009F01AE" w:rsidRPr="000E1913">
        <w:rPr>
          <w:rFonts w:asciiTheme="minorHAnsi" w:eastAsia="Arial" w:hAnsiTheme="minorHAnsi" w:cstheme="minorHAnsi"/>
          <w:color w:val="000000" w:themeColor="text1"/>
          <w:sz w:val="24"/>
          <w:szCs w:val="24"/>
        </w:rPr>
        <w:t xml:space="preserve">dicha deficiencia y, a partir de ello, se diseñó e implementó </w:t>
      </w:r>
      <w:r w:rsidRPr="000E1913">
        <w:rPr>
          <w:rFonts w:asciiTheme="minorHAnsi" w:eastAsia="Arial" w:hAnsiTheme="minorHAnsi" w:cstheme="minorHAnsi"/>
          <w:color w:val="000000" w:themeColor="text1"/>
          <w:sz w:val="24"/>
          <w:szCs w:val="24"/>
        </w:rPr>
        <w:t xml:space="preserve">una estrategia educativa emergente que </w:t>
      </w:r>
      <w:r w:rsidR="009F01AE" w:rsidRPr="000E1913">
        <w:rPr>
          <w:rFonts w:asciiTheme="minorHAnsi" w:eastAsia="Arial" w:hAnsiTheme="minorHAnsi" w:cstheme="minorHAnsi"/>
          <w:color w:val="000000" w:themeColor="text1"/>
          <w:sz w:val="24"/>
          <w:szCs w:val="24"/>
        </w:rPr>
        <w:t>contribuyera a su fortalecimiento</w:t>
      </w:r>
      <w:r w:rsidR="00E10F65" w:rsidRPr="000E1913">
        <w:rPr>
          <w:rFonts w:asciiTheme="minorHAnsi" w:eastAsia="Arial" w:hAnsiTheme="minorHAnsi" w:cstheme="minorHAnsi"/>
          <w:color w:val="000000" w:themeColor="text1"/>
          <w:sz w:val="24"/>
          <w:szCs w:val="24"/>
        </w:rPr>
        <w:t>.</w:t>
      </w:r>
    </w:p>
    <w:p w14:paraId="4F0C6E0A" w14:textId="77777777" w:rsidR="000E1913" w:rsidRPr="000E1913" w:rsidRDefault="000E1913" w:rsidP="000E1913">
      <w:pPr>
        <w:ind w:right="49"/>
        <w:jc w:val="both"/>
        <w:rPr>
          <w:rFonts w:asciiTheme="minorHAnsi" w:hAnsiTheme="minorHAnsi" w:cstheme="minorHAnsi"/>
          <w:sz w:val="24"/>
          <w:szCs w:val="24"/>
        </w:rPr>
      </w:pPr>
    </w:p>
    <w:p w14:paraId="01F4941D" w14:textId="4BFE0E5D" w:rsidR="000D38C8" w:rsidRDefault="00D84C5F" w:rsidP="000E1913">
      <w:pPr>
        <w:ind w:right="55"/>
        <w:rPr>
          <w:rFonts w:asciiTheme="minorHAnsi" w:eastAsiaTheme="minorEastAsia" w:hAnsiTheme="minorHAnsi" w:cstheme="minorHAnsi"/>
          <w:sz w:val="24"/>
          <w:szCs w:val="24"/>
        </w:rPr>
      </w:pPr>
      <w:r w:rsidRPr="000E1913">
        <w:rPr>
          <w:rFonts w:asciiTheme="minorHAnsi" w:hAnsiTheme="minorHAnsi" w:cstheme="minorHAnsi"/>
          <w:b/>
          <w:sz w:val="24"/>
          <w:szCs w:val="24"/>
        </w:rPr>
        <w:t>Palabras clave</w:t>
      </w:r>
      <w:r w:rsidR="00E10F65" w:rsidRPr="000E1913">
        <w:rPr>
          <w:rFonts w:asciiTheme="minorHAnsi" w:hAnsiTheme="minorHAnsi" w:cstheme="minorHAnsi"/>
          <w:b/>
          <w:sz w:val="24"/>
          <w:szCs w:val="24"/>
        </w:rPr>
        <w:t xml:space="preserve"> </w:t>
      </w:r>
      <w:r w:rsidR="000E1913">
        <w:rPr>
          <w:rFonts w:asciiTheme="minorHAnsi" w:hAnsiTheme="minorHAnsi" w:cstheme="minorHAnsi"/>
          <w:b/>
          <w:sz w:val="24"/>
          <w:szCs w:val="24"/>
        </w:rPr>
        <w:t xml:space="preserve">: </w:t>
      </w:r>
      <w:r w:rsidR="000D38C8" w:rsidRPr="000E1913">
        <w:rPr>
          <w:rFonts w:asciiTheme="minorHAnsi" w:hAnsiTheme="minorHAnsi" w:cstheme="minorHAnsi"/>
          <w:sz w:val="24"/>
          <w:szCs w:val="24"/>
        </w:rPr>
        <w:t xml:space="preserve">Habilidades interpersonales, </w:t>
      </w:r>
      <w:r w:rsidR="000D38C8" w:rsidRPr="000E1913">
        <w:rPr>
          <w:rFonts w:asciiTheme="minorHAnsi" w:eastAsiaTheme="minorEastAsia" w:hAnsiTheme="minorHAnsi" w:cstheme="minorHAnsi"/>
          <w:sz w:val="24"/>
          <w:szCs w:val="24"/>
        </w:rPr>
        <w:t>competencias empresariales, digitalización, formación integral</w:t>
      </w:r>
      <w:r w:rsidR="00F81FB3" w:rsidRPr="000E1913">
        <w:rPr>
          <w:rFonts w:asciiTheme="minorHAnsi" w:eastAsiaTheme="minorEastAsia" w:hAnsiTheme="minorHAnsi" w:cstheme="minorHAnsi"/>
          <w:sz w:val="24"/>
          <w:szCs w:val="24"/>
        </w:rPr>
        <w:t>.</w:t>
      </w:r>
    </w:p>
    <w:p w14:paraId="1D6A6D6F" w14:textId="77777777" w:rsidR="000E1913" w:rsidRPr="000E1913" w:rsidRDefault="000E1913" w:rsidP="000E1913">
      <w:pPr>
        <w:ind w:right="55"/>
        <w:rPr>
          <w:rFonts w:asciiTheme="minorHAnsi" w:hAnsiTheme="minorHAnsi" w:cstheme="minorHAnsi"/>
          <w:sz w:val="24"/>
          <w:szCs w:val="24"/>
        </w:rPr>
      </w:pPr>
    </w:p>
    <w:p w14:paraId="2B1AEA10" w14:textId="1A707450" w:rsidR="00B61618" w:rsidRPr="000E1913" w:rsidRDefault="00D84C5F" w:rsidP="000E1913">
      <w:pPr>
        <w:ind w:right="55"/>
        <w:rPr>
          <w:rFonts w:asciiTheme="minorHAnsi" w:hAnsiTheme="minorHAnsi" w:cstheme="minorHAnsi"/>
          <w:sz w:val="24"/>
          <w:szCs w:val="24"/>
          <w:lang w:val="en-GB"/>
        </w:rPr>
      </w:pPr>
      <w:r w:rsidRPr="000E1913">
        <w:rPr>
          <w:rFonts w:asciiTheme="minorHAnsi" w:hAnsiTheme="minorHAnsi" w:cstheme="minorHAnsi"/>
          <w:b/>
          <w:sz w:val="24"/>
          <w:szCs w:val="24"/>
          <w:lang w:val="en-GB"/>
        </w:rPr>
        <w:t>Abstract</w:t>
      </w:r>
    </w:p>
    <w:p w14:paraId="42922B79" w14:textId="279EFFE5" w:rsidR="00B61618" w:rsidRDefault="00183187" w:rsidP="000E1913">
      <w:pPr>
        <w:ind w:right="55"/>
        <w:jc w:val="both"/>
        <w:rPr>
          <w:rFonts w:asciiTheme="minorHAnsi" w:hAnsiTheme="minorHAnsi" w:cstheme="minorHAnsi"/>
          <w:sz w:val="24"/>
          <w:szCs w:val="24"/>
          <w:lang w:val="en-GB"/>
        </w:rPr>
      </w:pPr>
      <w:r w:rsidRPr="000E1913">
        <w:rPr>
          <w:rFonts w:asciiTheme="minorHAnsi" w:hAnsiTheme="minorHAnsi" w:cstheme="minorHAnsi"/>
          <w:sz w:val="24"/>
          <w:szCs w:val="24"/>
          <w:lang w:val="en-GB"/>
        </w:rPr>
        <w:t xml:space="preserve">This paper derived from a broader research project whose purpose was to analyse the academic programmes of the Escuela Superior de Comercio y Administración, Unidad Santo Tomás (ESCA UST) of </w:t>
      </w:r>
      <w:r w:rsidRPr="000E1913">
        <w:rPr>
          <w:rFonts w:asciiTheme="minorHAnsi" w:hAnsiTheme="minorHAnsi" w:cstheme="minorHAnsi"/>
          <w:sz w:val="24"/>
          <w:szCs w:val="24"/>
          <w:lang w:val="en-GB"/>
        </w:rPr>
        <w:lastRenderedPageBreak/>
        <w:t>the Instituto Politécnico Nacional (IPN), with the aim of strengthening the development of business skills in the digital era (both technical and soft skills). The starting point was the problem faced by the Bachelor's Degree in Digital Marketing - the most recently created degree programme - related to the deficiency in the training of soft skills in the first generation of students. In order to contribute to its solution, an emerging educational strategy was proposed and implemented, the results of which are analysed in this text.</w:t>
      </w:r>
      <w:r w:rsidR="000E1913">
        <w:rPr>
          <w:rFonts w:asciiTheme="minorHAnsi" w:hAnsiTheme="minorHAnsi" w:cstheme="minorHAnsi"/>
          <w:sz w:val="24"/>
          <w:szCs w:val="24"/>
          <w:lang w:val="en-GB"/>
        </w:rPr>
        <w:t xml:space="preserve"> </w:t>
      </w:r>
      <w:r w:rsidRPr="000E1913">
        <w:rPr>
          <w:rFonts w:asciiTheme="minorHAnsi" w:hAnsiTheme="minorHAnsi" w:cstheme="minorHAnsi"/>
          <w:sz w:val="24"/>
          <w:szCs w:val="24"/>
          <w:lang w:val="en-GB"/>
        </w:rPr>
        <w:t>The study was framed within the Institutional Educational Model (MEI), which promotes a comprehensive student-centred education, and the Social Integration Model (MIS), which aligns the institutional mission of the IPN with the demands of society. Furthermore, technical and soft skills were defined according to UNESCO and the most relevant European classification of skills, competences and occupations for the labour market.</w:t>
      </w:r>
      <w:r w:rsidR="000E1913">
        <w:rPr>
          <w:rFonts w:asciiTheme="minorHAnsi" w:hAnsiTheme="minorHAnsi" w:cstheme="minorHAnsi"/>
          <w:sz w:val="24"/>
          <w:szCs w:val="24"/>
          <w:lang w:val="en-GB"/>
        </w:rPr>
        <w:t xml:space="preserve"> </w:t>
      </w:r>
      <w:r w:rsidRPr="000E1913">
        <w:rPr>
          <w:rFonts w:asciiTheme="minorHAnsi" w:hAnsiTheme="minorHAnsi" w:cstheme="minorHAnsi"/>
          <w:sz w:val="24"/>
          <w:szCs w:val="24"/>
          <w:lang w:val="en-GB"/>
        </w:rPr>
        <w:t>The research adopted a mixed approach. The qualitative component, through interviews, revealed the challenges faced by the bachelor's degree. The quantitative part classified the transfer knowledge of the learning units with respect to the elements of the MEI. Both came to the finding that explained this deficiency and, based on this, an emerging educational strategy was designed and implemented to contribute to its strengthening.</w:t>
      </w:r>
    </w:p>
    <w:p w14:paraId="36170F58" w14:textId="77777777" w:rsidR="000E1913" w:rsidRPr="000E1913" w:rsidRDefault="000E1913" w:rsidP="000E1913">
      <w:pPr>
        <w:ind w:right="55"/>
        <w:jc w:val="both"/>
        <w:rPr>
          <w:rFonts w:asciiTheme="minorHAnsi" w:hAnsiTheme="minorHAnsi" w:cstheme="minorHAnsi"/>
          <w:sz w:val="24"/>
          <w:szCs w:val="24"/>
          <w:lang w:val="en-GB"/>
        </w:rPr>
      </w:pPr>
    </w:p>
    <w:p w14:paraId="51A1A3FC" w14:textId="77777777" w:rsidR="000E1913" w:rsidRDefault="00D84C5F" w:rsidP="000E1913">
      <w:pPr>
        <w:ind w:right="55"/>
        <w:rPr>
          <w:rFonts w:asciiTheme="minorHAnsi" w:hAnsiTheme="minorHAnsi" w:cstheme="minorHAnsi"/>
          <w:sz w:val="24"/>
          <w:szCs w:val="24"/>
          <w:lang w:val="en-US"/>
        </w:rPr>
      </w:pPr>
      <w:r w:rsidRPr="000E1913">
        <w:rPr>
          <w:rFonts w:asciiTheme="minorHAnsi" w:hAnsiTheme="minorHAnsi" w:cstheme="minorHAnsi"/>
          <w:b/>
          <w:sz w:val="24"/>
          <w:szCs w:val="24"/>
          <w:lang w:val="en-US"/>
        </w:rPr>
        <w:t>Key</w:t>
      </w:r>
      <w:r w:rsidRPr="000E1913">
        <w:rPr>
          <w:rFonts w:asciiTheme="minorHAnsi" w:hAnsiTheme="minorHAnsi" w:cstheme="minorHAnsi"/>
          <w:b/>
          <w:spacing w:val="-10"/>
          <w:sz w:val="24"/>
          <w:szCs w:val="24"/>
          <w:lang w:val="en-US"/>
        </w:rPr>
        <w:t xml:space="preserve"> </w:t>
      </w:r>
      <w:r w:rsidRPr="000E1913">
        <w:rPr>
          <w:rFonts w:asciiTheme="minorHAnsi" w:hAnsiTheme="minorHAnsi" w:cstheme="minorHAnsi"/>
          <w:b/>
          <w:sz w:val="24"/>
          <w:szCs w:val="24"/>
          <w:lang w:val="en-US"/>
        </w:rPr>
        <w:t>words</w:t>
      </w:r>
      <w:r w:rsidR="000E1913">
        <w:rPr>
          <w:rFonts w:asciiTheme="minorHAnsi" w:hAnsiTheme="minorHAnsi" w:cstheme="minorHAnsi"/>
          <w:b/>
          <w:sz w:val="24"/>
          <w:szCs w:val="24"/>
          <w:lang w:val="en-US"/>
        </w:rPr>
        <w:t xml:space="preserve">: </w:t>
      </w:r>
      <w:r w:rsidR="000D38C8" w:rsidRPr="000E1913">
        <w:rPr>
          <w:rFonts w:asciiTheme="minorHAnsi" w:hAnsiTheme="minorHAnsi" w:cstheme="minorHAnsi"/>
          <w:sz w:val="24"/>
          <w:szCs w:val="24"/>
          <w:lang w:val="en-US"/>
        </w:rPr>
        <w:t xml:space="preserve">Interpersonal skills, business skills, digitalization, </w:t>
      </w:r>
      <w:r w:rsidR="00F81FB3" w:rsidRPr="000E1913">
        <w:rPr>
          <w:rFonts w:asciiTheme="minorHAnsi" w:hAnsiTheme="minorHAnsi" w:cstheme="minorHAnsi"/>
          <w:sz w:val="24"/>
          <w:szCs w:val="24"/>
          <w:lang w:val="en-US"/>
        </w:rPr>
        <w:t>holistic education.</w:t>
      </w:r>
    </w:p>
    <w:p w14:paraId="08DED938" w14:textId="77777777" w:rsidR="000E1913" w:rsidRDefault="000E1913" w:rsidP="000E1913">
      <w:pPr>
        <w:ind w:right="55"/>
        <w:rPr>
          <w:rFonts w:asciiTheme="minorHAnsi" w:hAnsiTheme="minorHAnsi" w:cstheme="minorHAnsi"/>
          <w:sz w:val="24"/>
          <w:szCs w:val="24"/>
          <w:lang w:val="en-US"/>
        </w:rPr>
      </w:pPr>
    </w:p>
    <w:p w14:paraId="5C768533" w14:textId="683FF715" w:rsidR="00B61618" w:rsidRPr="000E1913" w:rsidRDefault="00D84C5F" w:rsidP="000E1913">
      <w:pPr>
        <w:ind w:right="55"/>
        <w:jc w:val="center"/>
        <w:rPr>
          <w:rFonts w:asciiTheme="minorHAnsi" w:hAnsiTheme="minorHAnsi" w:cstheme="minorHAnsi"/>
          <w:sz w:val="24"/>
          <w:szCs w:val="24"/>
        </w:rPr>
      </w:pPr>
      <w:r w:rsidRPr="000E1913">
        <w:rPr>
          <w:rFonts w:asciiTheme="minorHAnsi" w:hAnsiTheme="minorHAnsi" w:cstheme="minorHAnsi"/>
          <w:b/>
          <w:bCs/>
          <w:sz w:val="24"/>
          <w:szCs w:val="24"/>
        </w:rPr>
        <w:t>Introducción</w:t>
      </w:r>
    </w:p>
    <w:p w14:paraId="41924E8E" w14:textId="1EE93A90" w:rsidR="005129FE" w:rsidRDefault="005129FE" w:rsidP="000E1913">
      <w:pPr>
        <w:ind w:right="49" w:firstLine="284"/>
        <w:jc w:val="both"/>
        <w:rPr>
          <w:rFonts w:asciiTheme="minorHAnsi" w:eastAsia="Arial" w:hAnsiTheme="minorHAnsi" w:cstheme="minorHAnsi"/>
          <w:sz w:val="24"/>
          <w:szCs w:val="24"/>
        </w:rPr>
      </w:pPr>
      <w:r w:rsidRPr="000E1913">
        <w:rPr>
          <w:rFonts w:asciiTheme="minorHAnsi" w:eastAsia="Arial" w:hAnsiTheme="minorHAnsi" w:cstheme="minorHAnsi"/>
          <w:sz w:val="24"/>
          <w:szCs w:val="24"/>
        </w:rPr>
        <w:t>Los acelerados cambios relacionados</w:t>
      </w:r>
      <w:r w:rsidR="00183187" w:rsidRPr="000E1913">
        <w:rPr>
          <w:rFonts w:asciiTheme="minorHAnsi" w:eastAsia="Arial" w:hAnsiTheme="minorHAnsi" w:cstheme="minorHAnsi"/>
          <w:sz w:val="24"/>
          <w:szCs w:val="24"/>
        </w:rPr>
        <w:t xml:space="preserve"> con la digitalización</w:t>
      </w:r>
      <w:r w:rsidRPr="000E1913">
        <w:rPr>
          <w:rFonts w:asciiTheme="minorHAnsi" w:eastAsia="Arial" w:hAnsiTheme="minorHAnsi" w:cstheme="minorHAnsi"/>
          <w:sz w:val="24"/>
          <w:szCs w:val="24"/>
        </w:rPr>
        <w:t xml:space="preserve"> exigen que las instituciones educativas adapten sus métodos de enseñanza-aprendizaje para preparar adecuadamente a los futuros profesionales. Es esencial explorar estrategias y enfoques pedagógicos que integren el desarrollo de competencias técnicas y blandas, promoviendo una formación integral desde el salón de clases</w:t>
      </w:r>
      <w:r w:rsidR="002419EC" w:rsidRPr="000E1913">
        <w:rPr>
          <w:rFonts w:asciiTheme="minorHAnsi" w:eastAsia="Arial" w:hAnsiTheme="minorHAnsi" w:cstheme="minorHAnsi"/>
          <w:sz w:val="24"/>
          <w:szCs w:val="24"/>
        </w:rPr>
        <w:t xml:space="preserve"> (Olea y Cortés, 2023)</w:t>
      </w:r>
      <w:r w:rsidRPr="000E1913">
        <w:rPr>
          <w:rFonts w:asciiTheme="minorHAnsi" w:eastAsia="Arial" w:hAnsiTheme="minorHAnsi" w:cstheme="minorHAnsi"/>
          <w:sz w:val="24"/>
          <w:szCs w:val="24"/>
        </w:rPr>
        <w:t>.</w:t>
      </w:r>
    </w:p>
    <w:p w14:paraId="303932C7" w14:textId="77777777" w:rsidR="000E1913" w:rsidRPr="000E1913" w:rsidRDefault="000E1913" w:rsidP="000E1913">
      <w:pPr>
        <w:ind w:right="49" w:firstLine="284"/>
        <w:jc w:val="both"/>
        <w:rPr>
          <w:rFonts w:asciiTheme="minorHAnsi" w:eastAsia="Arial" w:hAnsiTheme="minorHAnsi" w:cstheme="minorHAnsi"/>
          <w:sz w:val="24"/>
          <w:szCs w:val="24"/>
        </w:rPr>
      </w:pPr>
    </w:p>
    <w:p w14:paraId="24A92730" w14:textId="1D3276E0" w:rsidR="008A10AE" w:rsidRDefault="005129FE" w:rsidP="000E1913">
      <w:pPr>
        <w:ind w:right="49"/>
        <w:jc w:val="both"/>
        <w:rPr>
          <w:rFonts w:asciiTheme="minorHAnsi" w:eastAsia="Arial" w:hAnsiTheme="minorHAnsi" w:cstheme="minorHAnsi"/>
          <w:sz w:val="24"/>
          <w:szCs w:val="24"/>
        </w:rPr>
      </w:pPr>
      <w:r w:rsidRPr="000E1913">
        <w:rPr>
          <w:rFonts w:asciiTheme="minorHAnsi" w:eastAsia="Arial" w:hAnsiTheme="minorHAnsi" w:cstheme="minorHAnsi"/>
          <w:sz w:val="24"/>
          <w:szCs w:val="24"/>
        </w:rPr>
        <w:t>Est</w:t>
      </w:r>
      <w:r w:rsidR="00183187" w:rsidRPr="000E1913">
        <w:rPr>
          <w:rFonts w:asciiTheme="minorHAnsi" w:eastAsia="Arial" w:hAnsiTheme="minorHAnsi" w:cstheme="minorHAnsi"/>
          <w:sz w:val="24"/>
          <w:szCs w:val="24"/>
        </w:rPr>
        <w:t>e capítulo</w:t>
      </w:r>
      <w:r w:rsidRPr="000E1913">
        <w:rPr>
          <w:rFonts w:asciiTheme="minorHAnsi" w:eastAsia="Arial" w:hAnsiTheme="minorHAnsi" w:cstheme="minorHAnsi"/>
          <w:sz w:val="24"/>
          <w:szCs w:val="24"/>
        </w:rPr>
        <w:t xml:space="preserve"> aborda parte de una investigación más amplia que tiene como antecedente </w:t>
      </w:r>
      <w:r w:rsidR="008A10AE" w:rsidRPr="000E1913">
        <w:rPr>
          <w:rFonts w:asciiTheme="minorHAnsi" w:eastAsia="Arial" w:hAnsiTheme="minorHAnsi" w:cstheme="minorHAnsi"/>
          <w:sz w:val="24"/>
          <w:szCs w:val="24"/>
        </w:rPr>
        <w:t>dos</w:t>
      </w:r>
      <w:r w:rsidR="00183187" w:rsidRPr="000E1913">
        <w:rPr>
          <w:rFonts w:asciiTheme="minorHAnsi" w:eastAsia="Arial" w:hAnsiTheme="minorHAnsi" w:cstheme="minorHAnsi"/>
          <w:sz w:val="24"/>
          <w:szCs w:val="24"/>
        </w:rPr>
        <w:t xml:space="preserve"> proyecto</w:t>
      </w:r>
      <w:r w:rsidR="008A10AE" w:rsidRPr="000E1913">
        <w:rPr>
          <w:rFonts w:asciiTheme="minorHAnsi" w:eastAsia="Arial" w:hAnsiTheme="minorHAnsi" w:cstheme="minorHAnsi"/>
          <w:sz w:val="24"/>
          <w:szCs w:val="24"/>
        </w:rPr>
        <w:t>s</w:t>
      </w:r>
      <w:r w:rsidR="00803B66" w:rsidRPr="000E1913">
        <w:rPr>
          <w:rFonts w:asciiTheme="minorHAnsi" w:eastAsia="Arial" w:hAnsiTheme="minorHAnsi" w:cstheme="minorHAnsi"/>
          <w:sz w:val="24"/>
          <w:szCs w:val="24"/>
        </w:rPr>
        <w:t xml:space="preserve"> </w:t>
      </w:r>
      <w:r w:rsidR="008A10AE" w:rsidRPr="000E1913">
        <w:rPr>
          <w:rFonts w:asciiTheme="minorHAnsi" w:eastAsia="Arial" w:hAnsiTheme="minorHAnsi" w:cstheme="minorHAnsi"/>
          <w:sz w:val="24"/>
          <w:szCs w:val="24"/>
        </w:rPr>
        <w:t>en el contexto de la pandemia,</w:t>
      </w:r>
      <w:r w:rsidR="00183187" w:rsidRPr="000E1913">
        <w:rPr>
          <w:rFonts w:asciiTheme="minorHAnsi" w:eastAsia="Arial" w:hAnsiTheme="minorHAnsi" w:cstheme="minorHAnsi"/>
          <w:sz w:val="24"/>
          <w:szCs w:val="24"/>
        </w:rPr>
        <w:t xml:space="preserve"> sobre c</w:t>
      </w:r>
      <w:r w:rsidRPr="000E1913">
        <w:rPr>
          <w:rFonts w:asciiTheme="minorHAnsi" w:eastAsia="Arial" w:hAnsiTheme="minorHAnsi" w:cstheme="minorHAnsi"/>
          <w:sz w:val="24"/>
          <w:szCs w:val="24"/>
        </w:rPr>
        <w:t>ompetencias docentes</w:t>
      </w:r>
      <w:r w:rsidR="00183187" w:rsidRPr="000E1913">
        <w:rPr>
          <w:rFonts w:asciiTheme="minorHAnsi" w:eastAsia="Arial" w:hAnsiTheme="minorHAnsi" w:cstheme="minorHAnsi"/>
          <w:sz w:val="24"/>
          <w:szCs w:val="24"/>
        </w:rPr>
        <w:t xml:space="preserve"> y </w:t>
      </w:r>
      <w:r w:rsidRPr="000E1913">
        <w:rPr>
          <w:rFonts w:asciiTheme="minorHAnsi" w:eastAsia="Arial" w:hAnsiTheme="minorHAnsi" w:cstheme="minorHAnsi"/>
          <w:sz w:val="24"/>
          <w:szCs w:val="24"/>
        </w:rPr>
        <w:t>gestión de emociones para desarrollar el talento humano</w:t>
      </w:r>
      <w:r w:rsidR="008A10AE" w:rsidRPr="000E1913">
        <w:rPr>
          <w:rFonts w:asciiTheme="minorHAnsi" w:eastAsia="Arial" w:hAnsiTheme="minorHAnsi" w:cstheme="minorHAnsi"/>
          <w:sz w:val="24"/>
          <w:szCs w:val="24"/>
        </w:rPr>
        <w:t xml:space="preserve">. Uno de los hallazgos fue </w:t>
      </w:r>
      <w:r w:rsidR="00E97EC5" w:rsidRPr="000E1913">
        <w:rPr>
          <w:rFonts w:asciiTheme="minorHAnsi" w:eastAsia="Arial" w:hAnsiTheme="minorHAnsi" w:cstheme="minorHAnsi"/>
          <w:sz w:val="24"/>
          <w:szCs w:val="24"/>
        </w:rPr>
        <w:t>el bajo nivel de colaboración entre pares, la necesidad de gestionar adecuadamente la</w:t>
      </w:r>
      <w:r w:rsidR="00803B66" w:rsidRPr="000E1913">
        <w:rPr>
          <w:rFonts w:asciiTheme="minorHAnsi" w:eastAsia="Arial" w:hAnsiTheme="minorHAnsi" w:cstheme="minorHAnsi"/>
          <w:sz w:val="24"/>
          <w:szCs w:val="24"/>
        </w:rPr>
        <w:t>s</w:t>
      </w:r>
      <w:r w:rsidR="00E97EC5" w:rsidRPr="000E1913">
        <w:rPr>
          <w:rFonts w:asciiTheme="minorHAnsi" w:eastAsia="Arial" w:hAnsiTheme="minorHAnsi" w:cstheme="minorHAnsi"/>
          <w:sz w:val="24"/>
          <w:szCs w:val="24"/>
        </w:rPr>
        <w:t xml:space="preserve"> emoci</w:t>
      </w:r>
      <w:r w:rsidR="00803B66" w:rsidRPr="000E1913">
        <w:rPr>
          <w:rFonts w:asciiTheme="minorHAnsi" w:eastAsia="Arial" w:hAnsiTheme="minorHAnsi" w:cstheme="minorHAnsi"/>
          <w:sz w:val="24"/>
          <w:szCs w:val="24"/>
        </w:rPr>
        <w:t xml:space="preserve">ones </w:t>
      </w:r>
      <w:r w:rsidR="00E97EC5" w:rsidRPr="000E1913">
        <w:rPr>
          <w:rFonts w:asciiTheme="minorHAnsi" w:eastAsia="Arial" w:hAnsiTheme="minorHAnsi" w:cstheme="minorHAnsi"/>
          <w:sz w:val="24"/>
          <w:szCs w:val="24"/>
        </w:rPr>
        <w:t xml:space="preserve">de docentes </w:t>
      </w:r>
      <w:r w:rsidR="00803B66" w:rsidRPr="000E1913">
        <w:rPr>
          <w:rFonts w:asciiTheme="minorHAnsi" w:eastAsia="Arial" w:hAnsiTheme="minorHAnsi" w:cstheme="minorHAnsi"/>
          <w:sz w:val="24"/>
          <w:szCs w:val="24"/>
        </w:rPr>
        <w:t xml:space="preserve">y </w:t>
      </w:r>
      <w:r w:rsidR="00E97EC5" w:rsidRPr="000E1913">
        <w:rPr>
          <w:rFonts w:asciiTheme="minorHAnsi" w:eastAsia="Arial" w:hAnsiTheme="minorHAnsi" w:cstheme="minorHAnsi"/>
          <w:sz w:val="24"/>
          <w:szCs w:val="24"/>
        </w:rPr>
        <w:t>estudiantes</w:t>
      </w:r>
      <w:r w:rsidR="00803B66" w:rsidRPr="000E1913">
        <w:rPr>
          <w:rFonts w:asciiTheme="minorHAnsi" w:eastAsia="Arial" w:hAnsiTheme="minorHAnsi" w:cstheme="minorHAnsi"/>
          <w:sz w:val="24"/>
          <w:szCs w:val="24"/>
        </w:rPr>
        <w:t xml:space="preserve"> y</w:t>
      </w:r>
      <w:r w:rsidR="00E97EC5" w:rsidRPr="000E1913">
        <w:rPr>
          <w:rFonts w:asciiTheme="minorHAnsi" w:eastAsia="Arial" w:hAnsiTheme="minorHAnsi" w:cstheme="minorHAnsi"/>
          <w:sz w:val="24"/>
          <w:szCs w:val="24"/>
        </w:rPr>
        <w:t xml:space="preserve"> la desmotivación frente a las actividades académicas.</w:t>
      </w:r>
    </w:p>
    <w:p w14:paraId="34262570" w14:textId="77777777" w:rsidR="000E1913" w:rsidRPr="000E1913" w:rsidRDefault="000E1913" w:rsidP="000E1913">
      <w:pPr>
        <w:ind w:right="49"/>
        <w:jc w:val="both"/>
        <w:rPr>
          <w:rFonts w:asciiTheme="minorHAnsi" w:eastAsia="Arial" w:hAnsiTheme="minorHAnsi" w:cstheme="minorHAnsi"/>
          <w:sz w:val="24"/>
          <w:szCs w:val="24"/>
        </w:rPr>
      </w:pPr>
    </w:p>
    <w:p w14:paraId="6B5B3368" w14:textId="21E2A3B0" w:rsidR="005129FE" w:rsidRDefault="00E97EC5" w:rsidP="000E1913">
      <w:pPr>
        <w:ind w:right="49"/>
        <w:jc w:val="both"/>
        <w:rPr>
          <w:rFonts w:asciiTheme="minorHAnsi" w:eastAsia="Arial" w:hAnsiTheme="minorHAnsi" w:cstheme="minorHAnsi"/>
          <w:sz w:val="24"/>
          <w:szCs w:val="24"/>
        </w:rPr>
      </w:pPr>
      <w:r w:rsidRPr="000E1913">
        <w:rPr>
          <w:rFonts w:asciiTheme="minorHAnsi" w:eastAsia="Arial" w:hAnsiTheme="minorHAnsi" w:cstheme="minorHAnsi"/>
          <w:sz w:val="24"/>
          <w:szCs w:val="24"/>
        </w:rPr>
        <w:t xml:space="preserve">Bajo este precedente, </w:t>
      </w:r>
      <w:r w:rsidR="00803B66" w:rsidRPr="000E1913">
        <w:rPr>
          <w:rFonts w:asciiTheme="minorHAnsi" w:eastAsia="Arial" w:hAnsiTheme="minorHAnsi" w:cstheme="minorHAnsi"/>
          <w:sz w:val="24"/>
          <w:szCs w:val="24"/>
        </w:rPr>
        <w:t>este trabajo</w:t>
      </w:r>
      <w:r w:rsidR="005129FE" w:rsidRPr="000E1913">
        <w:rPr>
          <w:rFonts w:asciiTheme="minorHAnsi" w:eastAsia="Arial" w:hAnsiTheme="minorHAnsi" w:cstheme="minorHAnsi"/>
          <w:sz w:val="24"/>
          <w:szCs w:val="24"/>
        </w:rPr>
        <w:t xml:space="preserve"> analiza la formación de competencias empresariales en los programas académicos de la ESCA UST</w:t>
      </w:r>
      <w:r w:rsidRPr="000E1913">
        <w:rPr>
          <w:rFonts w:asciiTheme="minorHAnsi" w:eastAsia="Arial" w:hAnsiTheme="minorHAnsi" w:cstheme="minorHAnsi"/>
          <w:sz w:val="24"/>
          <w:szCs w:val="24"/>
        </w:rPr>
        <w:t xml:space="preserve"> </w:t>
      </w:r>
      <w:r w:rsidR="005129FE" w:rsidRPr="000E1913">
        <w:rPr>
          <w:rFonts w:asciiTheme="minorHAnsi" w:eastAsia="Arial" w:hAnsiTheme="minorHAnsi" w:cstheme="minorHAnsi"/>
          <w:sz w:val="24"/>
          <w:szCs w:val="24"/>
        </w:rPr>
        <w:t>en la era digital, para plantear estrategias que fortalezcan su desarrollo.</w:t>
      </w:r>
    </w:p>
    <w:p w14:paraId="10493E53" w14:textId="77777777" w:rsidR="000E1913" w:rsidRPr="000E1913" w:rsidRDefault="000E1913" w:rsidP="000E1913">
      <w:pPr>
        <w:ind w:right="49"/>
        <w:jc w:val="both"/>
        <w:rPr>
          <w:rFonts w:asciiTheme="minorHAnsi" w:eastAsia="Arial" w:hAnsiTheme="minorHAnsi" w:cstheme="minorHAnsi"/>
          <w:sz w:val="24"/>
          <w:szCs w:val="24"/>
        </w:rPr>
      </w:pPr>
    </w:p>
    <w:p w14:paraId="5F0040C6" w14:textId="1B4354D4" w:rsidR="005129FE" w:rsidRDefault="005129FE" w:rsidP="000E1913">
      <w:pPr>
        <w:ind w:right="49"/>
        <w:jc w:val="both"/>
        <w:rPr>
          <w:rFonts w:asciiTheme="minorHAnsi" w:eastAsia="Arial" w:hAnsiTheme="minorHAnsi" w:cstheme="minorHAnsi"/>
          <w:sz w:val="24"/>
          <w:szCs w:val="24"/>
        </w:rPr>
      </w:pPr>
      <w:r w:rsidRPr="000E1913">
        <w:rPr>
          <w:rFonts w:asciiTheme="minorHAnsi" w:eastAsia="Arial" w:hAnsiTheme="minorHAnsi" w:cstheme="minorHAnsi"/>
          <w:sz w:val="24"/>
          <w:szCs w:val="24"/>
        </w:rPr>
        <w:t xml:space="preserve">Durante el análisis de cada uno de los programas académicos </w:t>
      </w:r>
      <w:r w:rsidR="2CBCD582" w:rsidRPr="000E1913">
        <w:rPr>
          <w:rFonts w:asciiTheme="minorHAnsi" w:eastAsia="Arial" w:hAnsiTheme="minorHAnsi" w:cstheme="minorHAnsi"/>
          <w:sz w:val="24"/>
          <w:szCs w:val="24"/>
        </w:rPr>
        <w:t>que se imparte</w:t>
      </w:r>
      <w:r w:rsidR="00803B66" w:rsidRPr="000E1913">
        <w:rPr>
          <w:rFonts w:asciiTheme="minorHAnsi" w:eastAsia="Arial" w:hAnsiTheme="minorHAnsi" w:cstheme="minorHAnsi"/>
          <w:sz w:val="24"/>
          <w:szCs w:val="24"/>
        </w:rPr>
        <w:t>n</w:t>
      </w:r>
      <w:r w:rsidR="2CBCD582" w:rsidRPr="000E1913">
        <w:rPr>
          <w:rFonts w:asciiTheme="minorHAnsi" w:eastAsia="Arial" w:hAnsiTheme="minorHAnsi" w:cstheme="minorHAnsi"/>
          <w:sz w:val="24"/>
          <w:szCs w:val="24"/>
        </w:rPr>
        <w:t xml:space="preserve"> en la Escuela –Contador Público, Relaciones Comerciales, Negocios Internacionales, Administración y Desarrollo Empresarial, Negocios Digitales y Mercadotecnia </w:t>
      </w:r>
      <w:r w:rsidR="05CE3C30" w:rsidRPr="000E1913">
        <w:rPr>
          <w:rFonts w:asciiTheme="minorHAnsi" w:eastAsia="Arial" w:hAnsiTheme="minorHAnsi" w:cstheme="minorHAnsi"/>
          <w:sz w:val="24"/>
          <w:szCs w:val="24"/>
        </w:rPr>
        <w:t xml:space="preserve">Digital-- </w:t>
      </w:r>
      <w:r w:rsidRPr="000E1913">
        <w:rPr>
          <w:rFonts w:asciiTheme="minorHAnsi" w:eastAsia="Arial" w:hAnsiTheme="minorHAnsi" w:cstheme="minorHAnsi"/>
          <w:sz w:val="24"/>
          <w:szCs w:val="24"/>
        </w:rPr>
        <w:t xml:space="preserve">se identificó que </w:t>
      </w:r>
      <w:r w:rsidR="557CD55E" w:rsidRPr="000E1913">
        <w:rPr>
          <w:rFonts w:asciiTheme="minorHAnsi" w:eastAsia="Arial" w:hAnsiTheme="minorHAnsi" w:cstheme="minorHAnsi"/>
          <w:sz w:val="24"/>
          <w:szCs w:val="24"/>
        </w:rPr>
        <w:t>esta última</w:t>
      </w:r>
      <w:r w:rsidRPr="000E1913">
        <w:rPr>
          <w:rFonts w:asciiTheme="minorHAnsi" w:eastAsia="Arial" w:hAnsiTheme="minorHAnsi" w:cstheme="minorHAnsi"/>
          <w:sz w:val="24"/>
          <w:szCs w:val="24"/>
        </w:rPr>
        <w:t xml:space="preserve"> enfrenta una serie de problemas derivados de su fase inici</w:t>
      </w:r>
      <w:r w:rsidR="00464167" w:rsidRPr="000E1913">
        <w:rPr>
          <w:rFonts w:asciiTheme="minorHAnsi" w:eastAsia="Arial" w:hAnsiTheme="minorHAnsi" w:cstheme="minorHAnsi"/>
          <w:sz w:val="24"/>
          <w:szCs w:val="24"/>
        </w:rPr>
        <w:t>al</w:t>
      </w:r>
      <w:r w:rsidRPr="000E1913">
        <w:rPr>
          <w:rFonts w:asciiTheme="minorHAnsi" w:eastAsia="Arial" w:hAnsiTheme="minorHAnsi" w:cstheme="minorHAnsi"/>
          <w:sz w:val="24"/>
          <w:szCs w:val="24"/>
        </w:rPr>
        <w:t xml:space="preserve"> y </w:t>
      </w:r>
      <w:r w:rsidR="15FFFCF0" w:rsidRPr="000E1913">
        <w:rPr>
          <w:rFonts w:asciiTheme="minorHAnsi" w:eastAsia="Arial" w:hAnsiTheme="minorHAnsi" w:cstheme="minorHAnsi"/>
          <w:sz w:val="24"/>
          <w:szCs w:val="24"/>
        </w:rPr>
        <w:t xml:space="preserve">que </w:t>
      </w:r>
      <w:r w:rsidRPr="000E1913">
        <w:rPr>
          <w:rFonts w:asciiTheme="minorHAnsi" w:eastAsia="Arial" w:hAnsiTheme="minorHAnsi" w:cstheme="minorHAnsi"/>
          <w:sz w:val="24"/>
          <w:szCs w:val="24"/>
        </w:rPr>
        <w:t xml:space="preserve">su primera generación presenta deficiencias </w:t>
      </w:r>
      <w:r w:rsidR="00464167" w:rsidRPr="000E1913">
        <w:rPr>
          <w:rFonts w:asciiTheme="minorHAnsi" w:eastAsia="Arial" w:hAnsiTheme="minorHAnsi" w:cstheme="minorHAnsi"/>
          <w:sz w:val="24"/>
          <w:szCs w:val="24"/>
        </w:rPr>
        <w:t xml:space="preserve">en </w:t>
      </w:r>
      <w:r w:rsidRPr="000E1913">
        <w:rPr>
          <w:rFonts w:asciiTheme="minorHAnsi" w:eastAsia="Arial" w:hAnsiTheme="minorHAnsi" w:cstheme="minorHAnsi"/>
          <w:sz w:val="24"/>
          <w:szCs w:val="24"/>
        </w:rPr>
        <w:t>la formación de competencias</w:t>
      </w:r>
      <w:r w:rsidR="00464167" w:rsidRPr="000E1913">
        <w:rPr>
          <w:rFonts w:asciiTheme="minorHAnsi" w:eastAsia="Arial" w:hAnsiTheme="minorHAnsi" w:cstheme="minorHAnsi"/>
          <w:sz w:val="24"/>
          <w:szCs w:val="24"/>
        </w:rPr>
        <w:t xml:space="preserve"> </w:t>
      </w:r>
      <w:r w:rsidRPr="000E1913">
        <w:rPr>
          <w:rFonts w:asciiTheme="minorHAnsi" w:eastAsia="Arial" w:hAnsiTheme="minorHAnsi" w:cstheme="minorHAnsi"/>
          <w:sz w:val="24"/>
          <w:szCs w:val="24"/>
        </w:rPr>
        <w:t>blandas</w:t>
      </w:r>
      <w:r w:rsidR="00187D6F" w:rsidRPr="000E1913">
        <w:rPr>
          <w:rFonts w:asciiTheme="minorHAnsi" w:eastAsia="Arial" w:hAnsiTheme="minorHAnsi" w:cstheme="minorHAnsi"/>
          <w:sz w:val="24"/>
          <w:szCs w:val="24"/>
        </w:rPr>
        <w:t xml:space="preserve">, </w:t>
      </w:r>
      <w:r w:rsidRPr="000E1913">
        <w:rPr>
          <w:rFonts w:asciiTheme="minorHAnsi" w:eastAsia="Arial" w:hAnsiTheme="minorHAnsi" w:cstheme="minorHAnsi"/>
          <w:sz w:val="24"/>
          <w:szCs w:val="24"/>
        </w:rPr>
        <w:t>lo que limita su desarrollo integral en un entorno empresarial altamente dinámico y digitalizado</w:t>
      </w:r>
      <w:r w:rsidR="5FD54D4D" w:rsidRPr="000E1913">
        <w:rPr>
          <w:rFonts w:asciiTheme="minorHAnsi" w:eastAsia="Arial" w:hAnsiTheme="minorHAnsi" w:cstheme="minorHAnsi"/>
          <w:sz w:val="24"/>
          <w:szCs w:val="24"/>
        </w:rPr>
        <w:t xml:space="preserve"> y </w:t>
      </w:r>
      <w:r w:rsidRPr="000E1913">
        <w:rPr>
          <w:rFonts w:asciiTheme="minorHAnsi" w:eastAsia="Arial" w:hAnsiTheme="minorHAnsi" w:cstheme="minorHAnsi"/>
          <w:sz w:val="24"/>
          <w:szCs w:val="24"/>
        </w:rPr>
        <w:t xml:space="preserve">dificulta su adaptación al trabajo </w:t>
      </w:r>
      <w:r w:rsidR="497A2EC5" w:rsidRPr="000E1913">
        <w:rPr>
          <w:rFonts w:asciiTheme="minorHAnsi" w:eastAsia="Arial" w:hAnsiTheme="minorHAnsi" w:cstheme="minorHAnsi"/>
          <w:sz w:val="24"/>
          <w:szCs w:val="24"/>
        </w:rPr>
        <w:t>en el aula</w:t>
      </w:r>
      <w:r w:rsidRPr="000E1913">
        <w:rPr>
          <w:rFonts w:asciiTheme="minorHAnsi" w:eastAsia="Arial" w:hAnsiTheme="minorHAnsi" w:cstheme="minorHAnsi"/>
          <w:sz w:val="24"/>
          <w:szCs w:val="24"/>
        </w:rPr>
        <w:t>.</w:t>
      </w:r>
    </w:p>
    <w:p w14:paraId="4B95649C" w14:textId="77777777" w:rsidR="000E1913" w:rsidRPr="000E1913" w:rsidRDefault="000E1913" w:rsidP="000E1913">
      <w:pPr>
        <w:ind w:right="49"/>
        <w:jc w:val="both"/>
        <w:rPr>
          <w:rFonts w:asciiTheme="minorHAnsi" w:eastAsia="Arial" w:hAnsiTheme="minorHAnsi" w:cstheme="minorHAnsi"/>
          <w:sz w:val="24"/>
          <w:szCs w:val="24"/>
        </w:rPr>
      </w:pPr>
    </w:p>
    <w:p w14:paraId="2C29FE1F" w14:textId="31FEA06E" w:rsidR="001E7811" w:rsidRDefault="00E97EC5" w:rsidP="000E1913">
      <w:pPr>
        <w:ind w:right="49"/>
        <w:jc w:val="both"/>
        <w:rPr>
          <w:rFonts w:asciiTheme="minorHAnsi" w:eastAsia="Arial" w:hAnsiTheme="minorHAnsi" w:cstheme="minorHAnsi"/>
          <w:sz w:val="24"/>
          <w:szCs w:val="24"/>
        </w:rPr>
      </w:pPr>
      <w:r w:rsidRPr="000E1913">
        <w:rPr>
          <w:rFonts w:asciiTheme="minorHAnsi" w:eastAsia="Arial" w:hAnsiTheme="minorHAnsi" w:cstheme="minorHAnsi"/>
          <w:sz w:val="24"/>
          <w:szCs w:val="24"/>
        </w:rPr>
        <w:t>L</w:t>
      </w:r>
      <w:r w:rsidR="005129FE" w:rsidRPr="000E1913">
        <w:rPr>
          <w:rFonts w:asciiTheme="minorHAnsi" w:eastAsia="Arial" w:hAnsiTheme="minorHAnsi" w:cstheme="minorHAnsi"/>
          <w:sz w:val="24"/>
          <w:szCs w:val="24"/>
        </w:rPr>
        <w:t xml:space="preserve">a pregunta </w:t>
      </w:r>
      <w:r w:rsidR="6928B773" w:rsidRPr="000E1913">
        <w:rPr>
          <w:rFonts w:asciiTheme="minorHAnsi" w:eastAsia="Arial" w:hAnsiTheme="minorHAnsi" w:cstheme="minorHAnsi"/>
          <w:sz w:val="24"/>
          <w:szCs w:val="24"/>
        </w:rPr>
        <w:t xml:space="preserve">general </w:t>
      </w:r>
      <w:r w:rsidR="00464167" w:rsidRPr="000E1913">
        <w:rPr>
          <w:rFonts w:asciiTheme="minorHAnsi" w:eastAsia="Arial" w:hAnsiTheme="minorHAnsi" w:cstheme="minorHAnsi"/>
          <w:sz w:val="24"/>
          <w:szCs w:val="24"/>
        </w:rPr>
        <w:t>de</w:t>
      </w:r>
      <w:r w:rsidR="6928B773" w:rsidRPr="000E1913">
        <w:rPr>
          <w:rFonts w:asciiTheme="minorHAnsi" w:eastAsia="Arial" w:hAnsiTheme="minorHAnsi" w:cstheme="minorHAnsi"/>
          <w:sz w:val="24"/>
          <w:szCs w:val="24"/>
        </w:rPr>
        <w:t xml:space="preserve">l trabajo </w:t>
      </w:r>
      <w:r w:rsidR="005129FE" w:rsidRPr="000E1913">
        <w:rPr>
          <w:rFonts w:asciiTheme="minorHAnsi" w:eastAsia="Arial" w:hAnsiTheme="minorHAnsi" w:cstheme="minorHAnsi"/>
          <w:sz w:val="24"/>
          <w:szCs w:val="24"/>
        </w:rPr>
        <w:t>es ¿Cómo fortalecer las competencias blandas en los estudiantes de LMD para su desempeño empresarial en la era digital?</w:t>
      </w:r>
      <w:r w:rsidRPr="000E1913">
        <w:rPr>
          <w:rFonts w:asciiTheme="minorHAnsi" w:hAnsiTheme="minorHAnsi" w:cstheme="minorHAnsi"/>
          <w:sz w:val="24"/>
          <w:szCs w:val="24"/>
        </w:rPr>
        <w:t xml:space="preserve"> S</w:t>
      </w:r>
      <w:r w:rsidR="00187D6F" w:rsidRPr="000E1913">
        <w:rPr>
          <w:rFonts w:asciiTheme="minorHAnsi" w:hAnsiTheme="minorHAnsi" w:cstheme="minorHAnsi"/>
          <w:sz w:val="24"/>
          <w:szCs w:val="24"/>
        </w:rPr>
        <w:t xml:space="preserve">u </w:t>
      </w:r>
      <w:r w:rsidR="005129FE" w:rsidRPr="000E1913">
        <w:rPr>
          <w:rFonts w:asciiTheme="minorHAnsi" w:eastAsia="Arial" w:hAnsiTheme="minorHAnsi" w:cstheme="minorHAnsi"/>
          <w:sz w:val="24"/>
          <w:szCs w:val="24"/>
        </w:rPr>
        <w:t xml:space="preserve">objetivo </w:t>
      </w:r>
      <w:r w:rsidR="00187D6F" w:rsidRPr="000E1913">
        <w:rPr>
          <w:rFonts w:asciiTheme="minorHAnsi" w:eastAsia="Arial" w:hAnsiTheme="minorHAnsi" w:cstheme="minorHAnsi"/>
          <w:sz w:val="24"/>
          <w:szCs w:val="24"/>
        </w:rPr>
        <w:t xml:space="preserve">general es </w:t>
      </w:r>
      <w:r w:rsidR="7AAD1E0D" w:rsidRPr="000E1913">
        <w:rPr>
          <w:rFonts w:asciiTheme="minorHAnsi" w:eastAsia="Arial" w:hAnsiTheme="minorHAnsi" w:cstheme="minorHAnsi"/>
          <w:sz w:val="24"/>
          <w:szCs w:val="24"/>
        </w:rPr>
        <w:t>d</w:t>
      </w:r>
      <w:r w:rsidR="005129FE" w:rsidRPr="000E1913">
        <w:rPr>
          <w:rFonts w:asciiTheme="minorHAnsi" w:eastAsia="Arial" w:hAnsiTheme="minorHAnsi" w:cstheme="minorHAnsi"/>
          <w:sz w:val="24"/>
          <w:szCs w:val="24"/>
        </w:rPr>
        <w:t>iseñ</w:t>
      </w:r>
      <w:r w:rsidR="3CEBE656" w:rsidRPr="000E1913">
        <w:rPr>
          <w:rFonts w:asciiTheme="minorHAnsi" w:eastAsia="Arial" w:hAnsiTheme="minorHAnsi" w:cstheme="minorHAnsi"/>
          <w:sz w:val="24"/>
          <w:szCs w:val="24"/>
        </w:rPr>
        <w:t xml:space="preserve">ar </w:t>
      </w:r>
      <w:r w:rsidR="005129FE" w:rsidRPr="000E1913">
        <w:rPr>
          <w:rFonts w:asciiTheme="minorHAnsi" w:eastAsia="Arial" w:hAnsiTheme="minorHAnsi" w:cstheme="minorHAnsi"/>
          <w:sz w:val="24"/>
          <w:szCs w:val="24"/>
        </w:rPr>
        <w:t>una estrategia educativa con carácter emergente que fortalezca las competencias</w:t>
      </w:r>
      <w:r w:rsidR="00464167" w:rsidRPr="000E1913">
        <w:rPr>
          <w:rFonts w:asciiTheme="minorHAnsi" w:eastAsia="Arial" w:hAnsiTheme="minorHAnsi" w:cstheme="minorHAnsi"/>
          <w:sz w:val="24"/>
          <w:szCs w:val="24"/>
        </w:rPr>
        <w:t xml:space="preserve"> b</w:t>
      </w:r>
      <w:r w:rsidR="005129FE" w:rsidRPr="000E1913">
        <w:rPr>
          <w:rFonts w:asciiTheme="minorHAnsi" w:eastAsia="Arial" w:hAnsiTheme="minorHAnsi" w:cstheme="minorHAnsi"/>
          <w:sz w:val="24"/>
          <w:szCs w:val="24"/>
        </w:rPr>
        <w:t xml:space="preserve">landas, en complemento con los </w:t>
      </w:r>
      <w:r w:rsidR="005129FE" w:rsidRPr="000E1913">
        <w:rPr>
          <w:rFonts w:asciiTheme="minorHAnsi" w:eastAsia="Arial" w:hAnsiTheme="minorHAnsi" w:cstheme="minorHAnsi"/>
          <w:sz w:val="24"/>
          <w:szCs w:val="24"/>
        </w:rPr>
        <w:lastRenderedPageBreak/>
        <w:t>conocimientos técnicos, como acción remedial para la primera generación</w:t>
      </w:r>
      <w:r w:rsidR="00187D6F" w:rsidRPr="000E1913">
        <w:rPr>
          <w:rFonts w:asciiTheme="minorHAnsi" w:eastAsia="Arial" w:hAnsiTheme="minorHAnsi" w:cstheme="minorHAnsi"/>
          <w:sz w:val="24"/>
          <w:szCs w:val="24"/>
        </w:rPr>
        <w:t>.</w:t>
      </w:r>
      <w:r w:rsidR="001E7811" w:rsidRPr="000E1913">
        <w:rPr>
          <w:rFonts w:asciiTheme="minorHAnsi" w:eastAsia="Arial" w:hAnsiTheme="minorHAnsi" w:cstheme="minorHAnsi"/>
          <w:sz w:val="24"/>
          <w:szCs w:val="24"/>
        </w:rPr>
        <w:t xml:space="preserve"> Su diseño se basó </w:t>
      </w:r>
      <w:r w:rsidR="0004799A" w:rsidRPr="000E1913">
        <w:rPr>
          <w:rFonts w:asciiTheme="minorHAnsi" w:eastAsia="Arial" w:hAnsiTheme="minorHAnsi" w:cstheme="minorHAnsi"/>
          <w:sz w:val="24"/>
          <w:szCs w:val="24"/>
        </w:rPr>
        <w:t xml:space="preserve">en </w:t>
      </w:r>
      <w:r w:rsidR="001E7811" w:rsidRPr="000E1913">
        <w:rPr>
          <w:rFonts w:asciiTheme="minorHAnsi" w:eastAsia="Arial" w:hAnsiTheme="minorHAnsi" w:cstheme="minorHAnsi"/>
          <w:sz w:val="24"/>
          <w:szCs w:val="24"/>
        </w:rPr>
        <w:t>una metodología mixta</w:t>
      </w:r>
      <w:r w:rsidR="0004799A" w:rsidRPr="000E1913">
        <w:rPr>
          <w:rFonts w:asciiTheme="minorHAnsi" w:eastAsia="Arial" w:hAnsiTheme="minorHAnsi" w:cstheme="minorHAnsi"/>
          <w:sz w:val="24"/>
          <w:szCs w:val="24"/>
        </w:rPr>
        <w:t xml:space="preserve">, </w:t>
      </w:r>
      <w:r w:rsidR="00464167" w:rsidRPr="000E1913">
        <w:rPr>
          <w:rFonts w:asciiTheme="minorHAnsi" w:eastAsia="Arial" w:hAnsiTheme="minorHAnsi" w:cstheme="minorHAnsi"/>
          <w:sz w:val="24"/>
          <w:szCs w:val="24"/>
        </w:rPr>
        <w:t xml:space="preserve">con la </w:t>
      </w:r>
      <w:r w:rsidR="0004799A" w:rsidRPr="000E1913">
        <w:rPr>
          <w:rFonts w:asciiTheme="minorHAnsi" w:eastAsia="Arial" w:hAnsiTheme="minorHAnsi" w:cstheme="minorHAnsi"/>
          <w:sz w:val="24"/>
          <w:szCs w:val="24"/>
        </w:rPr>
        <w:t>aplica</w:t>
      </w:r>
      <w:r w:rsidR="00464167" w:rsidRPr="000E1913">
        <w:rPr>
          <w:rFonts w:asciiTheme="minorHAnsi" w:eastAsia="Arial" w:hAnsiTheme="minorHAnsi" w:cstheme="minorHAnsi"/>
          <w:sz w:val="24"/>
          <w:szCs w:val="24"/>
        </w:rPr>
        <w:t>ción de</w:t>
      </w:r>
      <w:r w:rsidR="0004799A" w:rsidRPr="000E1913">
        <w:rPr>
          <w:rFonts w:asciiTheme="minorHAnsi" w:eastAsia="Arial" w:hAnsiTheme="minorHAnsi" w:cstheme="minorHAnsi"/>
          <w:sz w:val="24"/>
          <w:szCs w:val="24"/>
        </w:rPr>
        <w:t xml:space="preserve"> entrevistas y </w:t>
      </w:r>
      <w:r w:rsidR="00464167" w:rsidRPr="000E1913">
        <w:rPr>
          <w:rFonts w:asciiTheme="minorHAnsi" w:eastAsia="Arial" w:hAnsiTheme="minorHAnsi" w:cstheme="minorHAnsi"/>
          <w:sz w:val="24"/>
          <w:szCs w:val="24"/>
        </w:rPr>
        <w:t>el</w:t>
      </w:r>
      <w:r w:rsidR="0004799A" w:rsidRPr="000E1913">
        <w:rPr>
          <w:rFonts w:asciiTheme="minorHAnsi" w:eastAsia="Arial" w:hAnsiTheme="minorHAnsi" w:cstheme="minorHAnsi"/>
          <w:sz w:val="24"/>
          <w:szCs w:val="24"/>
        </w:rPr>
        <w:t xml:space="preserve"> análisis cuantitativo de la composición de los saberes y competencias en su plan de estudio</w:t>
      </w:r>
      <w:r w:rsidR="00464167" w:rsidRPr="000E1913">
        <w:rPr>
          <w:rFonts w:asciiTheme="minorHAnsi" w:eastAsia="Arial" w:hAnsiTheme="minorHAnsi" w:cstheme="minorHAnsi"/>
          <w:sz w:val="24"/>
          <w:szCs w:val="24"/>
        </w:rPr>
        <w:t>s</w:t>
      </w:r>
      <w:r w:rsidR="0004799A" w:rsidRPr="000E1913">
        <w:rPr>
          <w:rFonts w:asciiTheme="minorHAnsi" w:eastAsia="Arial" w:hAnsiTheme="minorHAnsi" w:cstheme="minorHAnsi"/>
          <w:sz w:val="24"/>
          <w:szCs w:val="24"/>
        </w:rPr>
        <w:t>.</w:t>
      </w:r>
    </w:p>
    <w:p w14:paraId="17F0BEA9" w14:textId="77777777" w:rsidR="000E1913" w:rsidRPr="000E1913" w:rsidRDefault="000E1913" w:rsidP="000E1913">
      <w:pPr>
        <w:ind w:right="49"/>
        <w:jc w:val="both"/>
        <w:rPr>
          <w:rFonts w:asciiTheme="minorHAnsi" w:eastAsia="Arial" w:hAnsiTheme="minorHAnsi" w:cstheme="minorHAnsi"/>
          <w:sz w:val="24"/>
          <w:szCs w:val="24"/>
        </w:rPr>
      </w:pPr>
    </w:p>
    <w:p w14:paraId="45350A1C" w14:textId="4B1A1A49" w:rsidR="005129FE" w:rsidRDefault="00464167" w:rsidP="000E1913">
      <w:pPr>
        <w:ind w:right="49"/>
        <w:jc w:val="both"/>
        <w:rPr>
          <w:rFonts w:asciiTheme="minorHAnsi" w:eastAsia="Arial" w:hAnsiTheme="minorHAnsi" w:cstheme="minorHAnsi"/>
          <w:sz w:val="24"/>
          <w:szCs w:val="24"/>
        </w:rPr>
      </w:pPr>
      <w:r w:rsidRPr="000E1913">
        <w:rPr>
          <w:rFonts w:asciiTheme="minorHAnsi" w:eastAsia="Arial" w:hAnsiTheme="minorHAnsi" w:cstheme="minorHAnsi"/>
          <w:sz w:val="24"/>
          <w:szCs w:val="24"/>
        </w:rPr>
        <w:t>L</w:t>
      </w:r>
      <w:r w:rsidR="005129FE" w:rsidRPr="000E1913">
        <w:rPr>
          <w:rFonts w:asciiTheme="minorHAnsi" w:eastAsia="Arial" w:hAnsiTheme="minorHAnsi" w:cstheme="minorHAnsi"/>
          <w:sz w:val="24"/>
          <w:szCs w:val="24"/>
        </w:rPr>
        <w:t xml:space="preserve">a estrategia educativa emergente se define como una intervención rápida y adaptativa diseñada para responder de forma inmediata a las necesidades en la formación de los estudiantes. </w:t>
      </w:r>
      <w:r w:rsidR="70E07394" w:rsidRPr="000E1913">
        <w:rPr>
          <w:rFonts w:asciiTheme="minorHAnsi" w:eastAsia="Arial" w:hAnsiTheme="minorHAnsi" w:cstheme="minorHAnsi"/>
          <w:sz w:val="24"/>
          <w:szCs w:val="24"/>
        </w:rPr>
        <w:t>L</w:t>
      </w:r>
      <w:r w:rsidR="005129FE" w:rsidRPr="000E1913">
        <w:rPr>
          <w:rFonts w:asciiTheme="minorHAnsi" w:eastAsia="Arial" w:hAnsiTheme="minorHAnsi" w:cstheme="minorHAnsi"/>
          <w:sz w:val="24"/>
          <w:szCs w:val="24"/>
        </w:rPr>
        <w:t xml:space="preserve">a finalidad es que las competencias técnicas </w:t>
      </w:r>
      <w:r w:rsidRPr="000E1913">
        <w:rPr>
          <w:rFonts w:asciiTheme="minorHAnsi" w:eastAsia="Arial" w:hAnsiTheme="minorHAnsi" w:cstheme="minorHAnsi"/>
          <w:sz w:val="24"/>
          <w:szCs w:val="24"/>
        </w:rPr>
        <w:t>se fo</w:t>
      </w:r>
      <w:r w:rsidR="005129FE" w:rsidRPr="000E1913">
        <w:rPr>
          <w:rFonts w:asciiTheme="minorHAnsi" w:eastAsia="Arial" w:hAnsiTheme="minorHAnsi" w:cstheme="minorHAnsi"/>
          <w:sz w:val="24"/>
          <w:szCs w:val="24"/>
        </w:rPr>
        <w:t xml:space="preserve">rtalezcan </w:t>
      </w:r>
      <w:r w:rsidR="001E7811" w:rsidRPr="000E1913">
        <w:rPr>
          <w:rFonts w:asciiTheme="minorHAnsi" w:eastAsia="Arial" w:hAnsiTheme="minorHAnsi" w:cstheme="minorHAnsi"/>
          <w:sz w:val="24"/>
          <w:szCs w:val="24"/>
        </w:rPr>
        <w:t>con</w:t>
      </w:r>
      <w:r w:rsidR="005129FE" w:rsidRPr="000E1913">
        <w:rPr>
          <w:rFonts w:asciiTheme="minorHAnsi" w:eastAsia="Arial" w:hAnsiTheme="minorHAnsi" w:cstheme="minorHAnsi"/>
          <w:sz w:val="24"/>
          <w:szCs w:val="24"/>
        </w:rPr>
        <w:t xml:space="preserve"> las competencias blandas para que actúen como un catalizador de su formación profesional.</w:t>
      </w:r>
    </w:p>
    <w:p w14:paraId="68360CC9" w14:textId="77777777" w:rsidR="000E1913" w:rsidRPr="000E1913" w:rsidRDefault="000E1913" w:rsidP="000E1913">
      <w:pPr>
        <w:ind w:right="49"/>
        <w:jc w:val="both"/>
        <w:rPr>
          <w:rFonts w:asciiTheme="minorHAnsi" w:eastAsia="Arial" w:hAnsiTheme="minorHAnsi" w:cstheme="minorHAnsi"/>
          <w:sz w:val="24"/>
          <w:szCs w:val="24"/>
        </w:rPr>
      </w:pPr>
    </w:p>
    <w:p w14:paraId="694D9DAD" w14:textId="6FD06E9F" w:rsidR="00187D6F" w:rsidRPr="000E1913" w:rsidRDefault="0004799A" w:rsidP="000E1913">
      <w:pPr>
        <w:ind w:right="49"/>
        <w:jc w:val="both"/>
        <w:rPr>
          <w:rFonts w:asciiTheme="minorHAnsi" w:eastAsia="Arial" w:hAnsiTheme="minorHAnsi" w:cstheme="minorHAnsi"/>
          <w:sz w:val="24"/>
          <w:szCs w:val="24"/>
        </w:rPr>
      </w:pPr>
      <w:r w:rsidRPr="000E1913">
        <w:rPr>
          <w:rFonts w:asciiTheme="minorHAnsi" w:eastAsia="Arial" w:hAnsiTheme="minorHAnsi" w:cstheme="minorHAnsi"/>
          <w:sz w:val="24"/>
          <w:szCs w:val="24"/>
        </w:rPr>
        <w:t xml:space="preserve">Este capítulo se estructura en </w:t>
      </w:r>
      <w:r w:rsidR="00814986" w:rsidRPr="000E1913">
        <w:rPr>
          <w:rFonts w:asciiTheme="minorHAnsi" w:eastAsia="Arial" w:hAnsiTheme="minorHAnsi" w:cstheme="minorHAnsi"/>
          <w:sz w:val="24"/>
          <w:szCs w:val="24"/>
        </w:rPr>
        <w:t>siete</w:t>
      </w:r>
      <w:r w:rsidRPr="000E1913">
        <w:rPr>
          <w:rFonts w:asciiTheme="minorHAnsi" w:eastAsia="Arial" w:hAnsiTheme="minorHAnsi" w:cstheme="minorHAnsi"/>
          <w:sz w:val="24"/>
          <w:szCs w:val="24"/>
        </w:rPr>
        <w:t xml:space="preserve"> partes.</w:t>
      </w:r>
      <w:r w:rsidR="00187D6F" w:rsidRPr="000E1913">
        <w:rPr>
          <w:rFonts w:asciiTheme="minorHAnsi" w:eastAsia="Arial" w:hAnsiTheme="minorHAnsi" w:cstheme="minorHAnsi"/>
          <w:sz w:val="24"/>
          <w:szCs w:val="24"/>
        </w:rPr>
        <w:t xml:space="preserve"> </w:t>
      </w:r>
      <w:r w:rsidRPr="000E1913">
        <w:rPr>
          <w:rFonts w:asciiTheme="minorHAnsi" w:eastAsia="Arial" w:hAnsiTheme="minorHAnsi" w:cstheme="minorHAnsi"/>
          <w:sz w:val="24"/>
          <w:szCs w:val="24"/>
        </w:rPr>
        <w:t>E</w:t>
      </w:r>
      <w:r w:rsidR="6B31F0E6" w:rsidRPr="000E1913">
        <w:rPr>
          <w:rFonts w:asciiTheme="minorHAnsi" w:eastAsia="Arial" w:hAnsiTheme="minorHAnsi" w:cstheme="minorHAnsi"/>
          <w:sz w:val="24"/>
          <w:szCs w:val="24"/>
        </w:rPr>
        <w:t>n la primera se explican los referentes institucionales y teórico</w:t>
      </w:r>
      <w:r w:rsidR="49CDBF6A" w:rsidRPr="000E1913">
        <w:rPr>
          <w:rFonts w:asciiTheme="minorHAnsi" w:eastAsia="Arial" w:hAnsiTheme="minorHAnsi" w:cstheme="minorHAnsi"/>
          <w:sz w:val="24"/>
          <w:szCs w:val="24"/>
        </w:rPr>
        <w:t xml:space="preserve">-conceptuales </w:t>
      </w:r>
      <w:r w:rsidR="00464167" w:rsidRPr="000E1913">
        <w:rPr>
          <w:rFonts w:asciiTheme="minorHAnsi" w:eastAsia="Arial" w:hAnsiTheme="minorHAnsi" w:cstheme="minorHAnsi"/>
          <w:sz w:val="24"/>
          <w:szCs w:val="24"/>
        </w:rPr>
        <w:t>de</w:t>
      </w:r>
      <w:r w:rsidR="6B31F0E6" w:rsidRPr="000E1913">
        <w:rPr>
          <w:rFonts w:asciiTheme="minorHAnsi" w:eastAsia="Arial" w:hAnsiTheme="minorHAnsi" w:cstheme="minorHAnsi"/>
          <w:sz w:val="24"/>
          <w:szCs w:val="24"/>
        </w:rPr>
        <w:t>l planteamiento, en la segunda se detalla la metodología</w:t>
      </w:r>
      <w:r w:rsidR="729B824B" w:rsidRPr="000E1913">
        <w:rPr>
          <w:rFonts w:asciiTheme="minorHAnsi" w:eastAsia="Arial" w:hAnsiTheme="minorHAnsi" w:cstheme="minorHAnsi"/>
          <w:sz w:val="24"/>
          <w:szCs w:val="24"/>
        </w:rPr>
        <w:t xml:space="preserve">, seguida </w:t>
      </w:r>
      <w:r w:rsidRPr="000E1913">
        <w:rPr>
          <w:rFonts w:asciiTheme="minorHAnsi" w:eastAsia="Arial" w:hAnsiTheme="minorHAnsi" w:cstheme="minorHAnsi"/>
          <w:sz w:val="24"/>
          <w:szCs w:val="24"/>
        </w:rPr>
        <w:t>de</w:t>
      </w:r>
      <w:r w:rsidR="729B824B" w:rsidRPr="000E1913">
        <w:rPr>
          <w:rFonts w:asciiTheme="minorHAnsi" w:eastAsia="Arial" w:hAnsiTheme="minorHAnsi" w:cstheme="minorHAnsi"/>
          <w:sz w:val="24"/>
          <w:szCs w:val="24"/>
        </w:rPr>
        <w:t xml:space="preserve"> los resultados</w:t>
      </w:r>
      <w:r w:rsidR="00814986" w:rsidRPr="000E1913">
        <w:rPr>
          <w:rFonts w:asciiTheme="minorHAnsi" w:eastAsia="Arial" w:hAnsiTheme="minorHAnsi" w:cstheme="minorHAnsi"/>
          <w:sz w:val="24"/>
          <w:szCs w:val="24"/>
        </w:rPr>
        <w:t>.</w:t>
      </w:r>
      <w:r w:rsidR="729B824B" w:rsidRPr="000E1913">
        <w:rPr>
          <w:rFonts w:asciiTheme="minorHAnsi" w:eastAsia="Arial" w:hAnsiTheme="minorHAnsi" w:cstheme="minorHAnsi"/>
          <w:sz w:val="24"/>
          <w:szCs w:val="24"/>
        </w:rPr>
        <w:t xml:space="preserve"> En la cuarta se presenta la </w:t>
      </w:r>
      <w:r w:rsidR="6E02F5CD" w:rsidRPr="000E1913">
        <w:rPr>
          <w:rFonts w:asciiTheme="minorHAnsi" w:eastAsia="Arial" w:hAnsiTheme="minorHAnsi" w:cstheme="minorHAnsi"/>
          <w:sz w:val="24"/>
          <w:szCs w:val="24"/>
        </w:rPr>
        <w:t xml:space="preserve">discusión, para cerrar con las conclusiones generales </w:t>
      </w:r>
      <w:r w:rsidR="00814986" w:rsidRPr="000E1913">
        <w:rPr>
          <w:rFonts w:asciiTheme="minorHAnsi" w:eastAsia="Arial" w:hAnsiTheme="minorHAnsi" w:cstheme="minorHAnsi"/>
          <w:sz w:val="24"/>
          <w:szCs w:val="24"/>
        </w:rPr>
        <w:t>y las futuras líneas de investigación.</w:t>
      </w:r>
    </w:p>
    <w:p w14:paraId="2A30CA7D" w14:textId="0AAFF20A" w:rsidR="00464167" w:rsidRPr="000E1913" w:rsidRDefault="00464167" w:rsidP="000E1913">
      <w:pPr>
        <w:ind w:right="49"/>
        <w:jc w:val="both"/>
        <w:rPr>
          <w:rFonts w:asciiTheme="minorHAnsi" w:eastAsia="Arial" w:hAnsiTheme="minorHAnsi" w:cstheme="minorHAnsi"/>
          <w:sz w:val="24"/>
          <w:szCs w:val="24"/>
        </w:rPr>
      </w:pPr>
    </w:p>
    <w:p w14:paraId="1AE52BB9" w14:textId="77777777" w:rsidR="00D54230" w:rsidRPr="000E1913" w:rsidRDefault="00D54230" w:rsidP="000E1913">
      <w:pPr>
        <w:ind w:right="49"/>
        <w:jc w:val="both"/>
        <w:rPr>
          <w:rFonts w:asciiTheme="minorHAnsi" w:eastAsia="Arial" w:hAnsiTheme="minorHAnsi" w:cstheme="minorHAnsi"/>
          <w:sz w:val="24"/>
          <w:szCs w:val="24"/>
        </w:rPr>
      </w:pPr>
    </w:p>
    <w:p w14:paraId="4E05BBE6" w14:textId="77777777" w:rsidR="00B61618" w:rsidRPr="000E1913" w:rsidRDefault="7492E50D" w:rsidP="000E1913">
      <w:pPr>
        <w:pStyle w:val="Ttulo1"/>
        <w:spacing w:before="0"/>
        <w:ind w:left="0" w:right="55"/>
        <w:rPr>
          <w:rFonts w:asciiTheme="minorHAnsi" w:hAnsiTheme="minorHAnsi" w:cstheme="minorHAnsi"/>
        </w:rPr>
      </w:pPr>
      <w:r w:rsidRPr="000E1913">
        <w:rPr>
          <w:rFonts w:asciiTheme="minorHAnsi" w:hAnsiTheme="minorHAnsi" w:cstheme="minorHAnsi"/>
        </w:rPr>
        <w:t>Referentes institucionales y teórico-conceptuales</w:t>
      </w:r>
    </w:p>
    <w:p w14:paraId="39DBFDE4" w14:textId="77777777" w:rsidR="00464167" w:rsidRPr="000E1913" w:rsidRDefault="347150A6" w:rsidP="000E1913">
      <w:pPr>
        <w:shd w:val="clear" w:color="auto" w:fill="FFFFFF" w:themeFill="background1"/>
        <w:ind w:right="49" w:firstLine="284"/>
        <w:jc w:val="both"/>
        <w:rPr>
          <w:rFonts w:asciiTheme="minorHAnsi" w:eastAsiaTheme="minorEastAsia" w:hAnsiTheme="minorHAnsi" w:cstheme="minorHAnsi"/>
          <w:sz w:val="24"/>
          <w:szCs w:val="24"/>
        </w:rPr>
      </w:pPr>
      <w:r w:rsidRPr="000E1913">
        <w:rPr>
          <w:rFonts w:asciiTheme="minorHAnsi" w:eastAsiaTheme="minorEastAsia" w:hAnsiTheme="minorHAnsi" w:cstheme="minorHAnsi"/>
          <w:sz w:val="24"/>
          <w:szCs w:val="24"/>
        </w:rPr>
        <w:t>El MEI y el</w:t>
      </w:r>
      <w:r w:rsidR="00464167" w:rsidRPr="000E1913">
        <w:rPr>
          <w:rFonts w:asciiTheme="minorHAnsi" w:eastAsiaTheme="minorEastAsia" w:hAnsiTheme="minorHAnsi" w:cstheme="minorHAnsi"/>
          <w:sz w:val="24"/>
          <w:szCs w:val="24"/>
        </w:rPr>
        <w:t xml:space="preserve"> </w:t>
      </w:r>
      <w:r w:rsidRPr="000E1913">
        <w:rPr>
          <w:rFonts w:asciiTheme="minorHAnsi" w:eastAsiaTheme="minorEastAsia" w:hAnsiTheme="minorHAnsi" w:cstheme="minorHAnsi"/>
          <w:sz w:val="24"/>
          <w:szCs w:val="24"/>
        </w:rPr>
        <w:t>MIS del IPN</w:t>
      </w:r>
      <w:r w:rsidR="38828487" w:rsidRPr="000E1913">
        <w:rPr>
          <w:rFonts w:asciiTheme="minorHAnsi" w:eastAsiaTheme="minorEastAsia" w:hAnsiTheme="minorHAnsi" w:cstheme="minorHAnsi"/>
          <w:sz w:val="24"/>
          <w:szCs w:val="24"/>
        </w:rPr>
        <w:t xml:space="preserve">, </w:t>
      </w:r>
      <w:r w:rsidRPr="000E1913">
        <w:rPr>
          <w:rFonts w:asciiTheme="minorHAnsi" w:eastAsiaTheme="minorEastAsia" w:hAnsiTheme="minorHAnsi" w:cstheme="minorHAnsi"/>
          <w:sz w:val="24"/>
          <w:szCs w:val="24"/>
        </w:rPr>
        <w:t>son el marco referencial y conceptual del trabajo académico al interior de la institución.</w:t>
      </w:r>
      <w:r w:rsidR="00464167" w:rsidRPr="000E1913">
        <w:rPr>
          <w:rFonts w:asciiTheme="minorHAnsi" w:eastAsiaTheme="minorEastAsia" w:hAnsiTheme="minorHAnsi" w:cstheme="minorHAnsi"/>
          <w:sz w:val="24"/>
          <w:szCs w:val="24"/>
        </w:rPr>
        <w:t xml:space="preserve"> </w:t>
      </w:r>
      <w:r w:rsidRPr="000E1913">
        <w:rPr>
          <w:rFonts w:asciiTheme="minorHAnsi" w:eastAsiaTheme="minorEastAsia" w:hAnsiTheme="minorHAnsi" w:cstheme="minorHAnsi"/>
          <w:sz w:val="24"/>
          <w:szCs w:val="24"/>
        </w:rPr>
        <w:t>En el</w:t>
      </w:r>
      <w:r w:rsidR="00464167" w:rsidRPr="000E1913">
        <w:rPr>
          <w:rFonts w:asciiTheme="minorHAnsi" w:eastAsiaTheme="minorEastAsia" w:hAnsiTheme="minorHAnsi" w:cstheme="minorHAnsi"/>
          <w:sz w:val="24"/>
          <w:szCs w:val="24"/>
        </w:rPr>
        <w:t xml:space="preserve"> primero </w:t>
      </w:r>
      <w:r w:rsidRPr="000E1913">
        <w:rPr>
          <w:rFonts w:asciiTheme="minorHAnsi" w:eastAsiaTheme="minorEastAsia" w:hAnsiTheme="minorHAnsi" w:cstheme="minorHAnsi"/>
          <w:sz w:val="24"/>
          <w:szCs w:val="24"/>
        </w:rPr>
        <w:t>se plantea “una nueva concepción del proceso educativo que promueva una formación integral y de alta calidad, orientada hacia el estudiante y su aprendizaje”</w:t>
      </w:r>
      <w:r w:rsidR="009C1F5E" w:rsidRPr="000E1913">
        <w:rPr>
          <w:rFonts w:asciiTheme="minorHAnsi" w:eastAsiaTheme="minorEastAsia" w:hAnsiTheme="minorHAnsi" w:cstheme="minorHAnsi"/>
          <w:sz w:val="24"/>
          <w:szCs w:val="24"/>
        </w:rPr>
        <w:t>.</w:t>
      </w:r>
      <w:r w:rsidRPr="000E1913">
        <w:rPr>
          <w:rFonts w:asciiTheme="minorHAnsi" w:eastAsiaTheme="minorEastAsia" w:hAnsiTheme="minorHAnsi" w:cstheme="minorHAnsi"/>
          <w:sz w:val="24"/>
          <w:szCs w:val="24"/>
        </w:rPr>
        <w:t xml:space="preserve"> (IPN, 2004A, p. 10) </w:t>
      </w:r>
    </w:p>
    <w:p w14:paraId="04840894" w14:textId="11A2C517" w:rsidR="00B61618" w:rsidRDefault="347150A6" w:rsidP="000E1913">
      <w:pPr>
        <w:shd w:val="clear" w:color="auto" w:fill="FFFFFF" w:themeFill="background1"/>
        <w:ind w:right="49"/>
        <w:jc w:val="both"/>
        <w:rPr>
          <w:rFonts w:asciiTheme="minorHAnsi" w:eastAsiaTheme="minorEastAsia" w:hAnsiTheme="minorHAnsi" w:cstheme="minorHAnsi"/>
          <w:sz w:val="24"/>
          <w:szCs w:val="24"/>
        </w:rPr>
      </w:pPr>
      <w:r w:rsidRPr="000E1913">
        <w:rPr>
          <w:rFonts w:asciiTheme="minorHAnsi" w:eastAsiaTheme="minorEastAsia" w:hAnsiTheme="minorHAnsi" w:cstheme="minorHAnsi"/>
          <w:sz w:val="24"/>
          <w:szCs w:val="24"/>
        </w:rPr>
        <w:t xml:space="preserve">En el </w:t>
      </w:r>
      <w:r w:rsidR="00464167" w:rsidRPr="000E1913">
        <w:rPr>
          <w:rFonts w:asciiTheme="minorHAnsi" w:eastAsiaTheme="minorEastAsia" w:hAnsiTheme="minorHAnsi" w:cstheme="minorHAnsi"/>
          <w:sz w:val="24"/>
          <w:szCs w:val="24"/>
        </w:rPr>
        <w:t>segundo</w:t>
      </w:r>
      <w:r w:rsidR="009C1F5E" w:rsidRPr="000E1913">
        <w:rPr>
          <w:rFonts w:asciiTheme="minorHAnsi" w:eastAsiaTheme="minorEastAsia" w:hAnsiTheme="minorHAnsi" w:cstheme="minorHAnsi"/>
          <w:sz w:val="24"/>
          <w:szCs w:val="24"/>
        </w:rPr>
        <w:t xml:space="preserve"> s</w:t>
      </w:r>
      <w:r w:rsidRPr="000E1913">
        <w:rPr>
          <w:rFonts w:asciiTheme="minorHAnsi" w:eastAsiaTheme="minorEastAsia" w:hAnsiTheme="minorHAnsi" w:cstheme="minorHAnsi"/>
          <w:sz w:val="24"/>
          <w:szCs w:val="24"/>
        </w:rPr>
        <w:t xml:space="preserve">e concibe la integración social como parte sustancial de </w:t>
      </w:r>
      <w:r w:rsidR="00464167" w:rsidRPr="000E1913">
        <w:rPr>
          <w:rFonts w:asciiTheme="minorHAnsi" w:eastAsiaTheme="minorEastAsia" w:hAnsiTheme="minorHAnsi" w:cstheme="minorHAnsi"/>
          <w:sz w:val="24"/>
          <w:szCs w:val="24"/>
        </w:rPr>
        <w:t>su</w:t>
      </w:r>
      <w:r w:rsidRPr="000E1913">
        <w:rPr>
          <w:rFonts w:asciiTheme="minorHAnsi" w:eastAsiaTheme="minorEastAsia" w:hAnsiTheme="minorHAnsi" w:cstheme="minorHAnsi"/>
          <w:sz w:val="24"/>
          <w:szCs w:val="24"/>
        </w:rPr>
        <w:t xml:space="preserve"> misión para dar “respuesta a lo que la sociedad y la comunidad politécnica están pidiendo al Instituto...”</w:t>
      </w:r>
      <w:r w:rsidR="009C1F5E" w:rsidRPr="000E1913">
        <w:rPr>
          <w:rFonts w:asciiTheme="minorHAnsi" w:eastAsiaTheme="minorEastAsia" w:hAnsiTheme="minorHAnsi" w:cstheme="minorHAnsi"/>
          <w:sz w:val="24"/>
          <w:szCs w:val="24"/>
        </w:rPr>
        <w:t>.</w:t>
      </w:r>
      <w:r w:rsidRPr="000E1913">
        <w:rPr>
          <w:rFonts w:asciiTheme="minorHAnsi" w:eastAsiaTheme="minorEastAsia" w:hAnsiTheme="minorHAnsi" w:cstheme="minorHAnsi"/>
          <w:sz w:val="24"/>
          <w:szCs w:val="24"/>
        </w:rPr>
        <w:t xml:space="preserve"> (IPN, 2004B, p. 16)</w:t>
      </w:r>
    </w:p>
    <w:p w14:paraId="0880869D" w14:textId="77777777" w:rsidR="000E1913" w:rsidRPr="000E1913" w:rsidRDefault="000E1913" w:rsidP="000E1913">
      <w:pPr>
        <w:shd w:val="clear" w:color="auto" w:fill="FFFFFF" w:themeFill="background1"/>
        <w:ind w:right="49"/>
        <w:jc w:val="both"/>
        <w:rPr>
          <w:rFonts w:asciiTheme="minorHAnsi" w:eastAsia="Arial" w:hAnsiTheme="minorHAnsi" w:cstheme="minorHAnsi"/>
          <w:sz w:val="24"/>
          <w:szCs w:val="24"/>
        </w:rPr>
      </w:pPr>
    </w:p>
    <w:p w14:paraId="73582D68" w14:textId="160CA00F" w:rsidR="00B61618" w:rsidRDefault="00464167" w:rsidP="000E1913">
      <w:pPr>
        <w:shd w:val="clear" w:color="auto" w:fill="FFFFFF" w:themeFill="background1"/>
        <w:ind w:right="49"/>
        <w:jc w:val="both"/>
        <w:rPr>
          <w:rFonts w:asciiTheme="minorHAnsi" w:eastAsiaTheme="minorEastAsia" w:hAnsiTheme="minorHAnsi" w:cstheme="minorHAnsi"/>
          <w:sz w:val="24"/>
          <w:szCs w:val="24"/>
        </w:rPr>
      </w:pPr>
      <w:r w:rsidRPr="000E1913">
        <w:rPr>
          <w:rFonts w:asciiTheme="minorHAnsi" w:eastAsiaTheme="minorEastAsia" w:hAnsiTheme="minorHAnsi" w:cstheme="minorHAnsi"/>
          <w:sz w:val="24"/>
          <w:szCs w:val="24"/>
        </w:rPr>
        <w:t xml:space="preserve">Con estos </w:t>
      </w:r>
      <w:r w:rsidR="009C1F5E" w:rsidRPr="000E1913">
        <w:rPr>
          <w:rFonts w:asciiTheme="minorHAnsi" w:eastAsiaTheme="minorEastAsia" w:hAnsiTheme="minorHAnsi" w:cstheme="minorHAnsi"/>
          <w:sz w:val="24"/>
          <w:szCs w:val="24"/>
        </w:rPr>
        <w:t>dos documentos rectores</w:t>
      </w:r>
      <w:r w:rsidR="347150A6" w:rsidRPr="000E1913">
        <w:rPr>
          <w:rFonts w:asciiTheme="minorHAnsi" w:eastAsiaTheme="minorEastAsia" w:hAnsiTheme="minorHAnsi" w:cstheme="minorHAnsi"/>
          <w:sz w:val="24"/>
          <w:szCs w:val="24"/>
        </w:rPr>
        <w:t xml:space="preserve"> se busca, mediante una estrategia educativa, fortalecer y consolidar la formación de sus competencias empresariales</w:t>
      </w:r>
      <w:r w:rsidR="009C1F5E" w:rsidRPr="000E1913">
        <w:rPr>
          <w:rFonts w:asciiTheme="minorHAnsi" w:eastAsiaTheme="minorEastAsia" w:hAnsiTheme="minorHAnsi" w:cstheme="minorHAnsi"/>
          <w:sz w:val="24"/>
          <w:szCs w:val="24"/>
        </w:rPr>
        <w:t xml:space="preserve">, entendiendo por ellas al </w:t>
      </w:r>
      <w:r w:rsidR="347150A6" w:rsidRPr="000E1913">
        <w:rPr>
          <w:rFonts w:asciiTheme="minorHAnsi" w:eastAsiaTheme="minorEastAsia" w:hAnsiTheme="minorHAnsi" w:cstheme="minorHAnsi"/>
          <w:sz w:val="24"/>
          <w:szCs w:val="24"/>
        </w:rPr>
        <w:t xml:space="preserve">conjunto de habilidades y conocimientos que permiten a los profesionales actuar con eficacia en un entorno de negocios cada vez más digitalizado y dinámico. Estas competencias incluyen tanto </w:t>
      </w:r>
      <w:r w:rsidR="009C1F5E" w:rsidRPr="000E1913">
        <w:rPr>
          <w:rFonts w:asciiTheme="minorHAnsi" w:eastAsiaTheme="minorEastAsia" w:hAnsiTheme="minorHAnsi" w:cstheme="minorHAnsi"/>
          <w:sz w:val="24"/>
          <w:szCs w:val="24"/>
        </w:rPr>
        <w:t xml:space="preserve">las </w:t>
      </w:r>
      <w:r w:rsidR="347150A6" w:rsidRPr="000E1913">
        <w:rPr>
          <w:rFonts w:asciiTheme="minorHAnsi" w:eastAsiaTheme="minorEastAsia" w:hAnsiTheme="minorHAnsi" w:cstheme="minorHAnsi"/>
          <w:sz w:val="24"/>
          <w:szCs w:val="24"/>
        </w:rPr>
        <w:t xml:space="preserve">técnicas (duras o </w:t>
      </w:r>
      <w:r w:rsidR="347150A6" w:rsidRPr="000E1913">
        <w:rPr>
          <w:rFonts w:asciiTheme="minorHAnsi" w:eastAsiaTheme="minorEastAsia" w:hAnsiTheme="minorHAnsi" w:cstheme="minorHAnsi"/>
          <w:i/>
          <w:sz w:val="24"/>
          <w:szCs w:val="24"/>
        </w:rPr>
        <w:t>hard</w:t>
      </w:r>
      <w:r w:rsidR="347150A6" w:rsidRPr="000E1913">
        <w:rPr>
          <w:rFonts w:asciiTheme="minorHAnsi" w:eastAsiaTheme="minorEastAsia" w:hAnsiTheme="minorHAnsi" w:cstheme="minorHAnsi"/>
          <w:sz w:val="24"/>
          <w:szCs w:val="24"/>
        </w:rPr>
        <w:t xml:space="preserve">), como </w:t>
      </w:r>
      <w:r w:rsidR="009C1F5E" w:rsidRPr="000E1913">
        <w:rPr>
          <w:rFonts w:asciiTheme="minorHAnsi" w:eastAsiaTheme="minorEastAsia" w:hAnsiTheme="minorHAnsi" w:cstheme="minorHAnsi"/>
          <w:sz w:val="24"/>
          <w:szCs w:val="24"/>
        </w:rPr>
        <w:t xml:space="preserve">las </w:t>
      </w:r>
      <w:r w:rsidR="347150A6" w:rsidRPr="000E1913">
        <w:rPr>
          <w:rFonts w:asciiTheme="minorHAnsi" w:eastAsiaTheme="minorEastAsia" w:hAnsiTheme="minorHAnsi" w:cstheme="minorHAnsi"/>
          <w:sz w:val="24"/>
          <w:szCs w:val="24"/>
        </w:rPr>
        <w:t>blandas (</w:t>
      </w:r>
      <w:r w:rsidR="347150A6" w:rsidRPr="000E1913">
        <w:rPr>
          <w:rFonts w:asciiTheme="minorHAnsi" w:eastAsiaTheme="minorEastAsia" w:hAnsiTheme="minorHAnsi" w:cstheme="minorHAnsi"/>
          <w:i/>
          <w:sz w:val="24"/>
          <w:szCs w:val="24"/>
        </w:rPr>
        <w:t>soft</w:t>
      </w:r>
      <w:r w:rsidR="347150A6" w:rsidRPr="000E1913">
        <w:rPr>
          <w:rFonts w:asciiTheme="minorHAnsi" w:eastAsiaTheme="minorEastAsia" w:hAnsiTheme="minorHAnsi" w:cstheme="minorHAnsi"/>
          <w:sz w:val="24"/>
          <w:szCs w:val="24"/>
        </w:rPr>
        <w:t>)</w:t>
      </w:r>
      <w:r w:rsidR="00E5425A" w:rsidRPr="000E1913">
        <w:rPr>
          <w:rFonts w:asciiTheme="minorHAnsi" w:eastAsiaTheme="minorEastAsia" w:hAnsiTheme="minorHAnsi" w:cstheme="minorHAnsi"/>
          <w:sz w:val="24"/>
          <w:szCs w:val="24"/>
        </w:rPr>
        <w:t>.</w:t>
      </w:r>
    </w:p>
    <w:p w14:paraId="62D0AED8" w14:textId="77777777" w:rsidR="000E1913" w:rsidRPr="000E1913" w:rsidRDefault="000E1913" w:rsidP="000E1913">
      <w:pPr>
        <w:shd w:val="clear" w:color="auto" w:fill="FFFFFF" w:themeFill="background1"/>
        <w:ind w:right="49"/>
        <w:jc w:val="both"/>
        <w:rPr>
          <w:rFonts w:asciiTheme="minorHAnsi" w:eastAsia="Arial" w:hAnsiTheme="minorHAnsi" w:cstheme="minorHAnsi"/>
          <w:sz w:val="24"/>
          <w:szCs w:val="24"/>
        </w:rPr>
      </w:pPr>
    </w:p>
    <w:p w14:paraId="48693740" w14:textId="0FA33BDF" w:rsidR="00B61618" w:rsidRPr="000E1913" w:rsidRDefault="347150A6" w:rsidP="000E1913">
      <w:pPr>
        <w:shd w:val="clear" w:color="auto" w:fill="FFFFFF" w:themeFill="background1"/>
        <w:ind w:right="49"/>
        <w:jc w:val="both"/>
        <w:rPr>
          <w:rFonts w:asciiTheme="minorHAnsi" w:eastAsiaTheme="minorEastAsia" w:hAnsiTheme="minorHAnsi" w:cstheme="minorHAnsi"/>
          <w:sz w:val="24"/>
          <w:szCs w:val="24"/>
        </w:rPr>
      </w:pPr>
      <w:r w:rsidRPr="000E1913">
        <w:rPr>
          <w:rFonts w:asciiTheme="minorHAnsi" w:eastAsiaTheme="minorEastAsia" w:hAnsiTheme="minorHAnsi" w:cstheme="minorHAnsi"/>
          <w:sz w:val="24"/>
          <w:szCs w:val="24"/>
        </w:rPr>
        <w:t>Desagregando los conceptos, una competencia es</w:t>
      </w:r>
      <w:r w:rsidR="000E1913">
        <w:rPr>
          <w:rFonts w:asciiTheme="minorHAnsi" w:eastAsiaTheme="minorEastAsia" w:hAnsiTheme="minorHAnsi" w:cstheme="minorHAnsi"/>
          <w:sz w:val="24"/>
          <w:szCs w:val="24"/>
        </w:rPr>
        <w:t>;</w:t>
      </w:r>
    </w:p>
    <w:p w14:paraId="253CE4FD" w14:textId="6C79DD1F" w:rsidR="00B61618" w:rsidRDefault="40247EBD" w:rsidP="000E1913">
      <w:pPr>
        <w:shd w:val="clear" w:color="auto" w:fill="FFFFFF" w:themeFill="background1"/>
        <w:ind w:left="567" w:right="49"/>
        <w:jc w:val="both"/>
        <w:rPr>
          <w:rFonts w:asciiTheme="minorHAnsi" w:eastAsiaTheme="minorEastAsia" w:hAnsiTheme="minorHAnsi" w:cstheme="minorHAnsi"/>
          <w:sz w:val="24"/>
          <w:szCs w:val="24"/>
        </w:rPr>
      </w:pPr>
      <w:r w:rsidRPr="000E1913">
        <w:rPr>
          <w:rFonts w:asciiTheme="minorHAnsi" w:eastAsiaTheme="minorEastAsia" w:hAnsiTheme="minorHAnsi" w:cstheme="minorHAnsi"/>
          <w:sz w:val="24"/>
          <w:szCs w:val="24"/>
        </w:rPr>
        <w:t xml:space="preserve">...el </w:t>
      </w:r>
      <w:r w:rsidR="347150A6" w:rsidRPr="000E1913">
        <w:rPr>
          <w:rFonts w:asciiTheme="minorHAnsi" w:eastAsiaTheme="minorEastAsia" w:hAnsiTheme="minorHAnsi" w:cstheme="minorHAnsi"/>
          <w:sz w:val="24"/>
          <w:szCs w:val="24"/>
        </w:rPr>
        <w:t>desarrollo de capacidades complejas que permiten a los estudiantes pensar y actuar en diversos ámbitos... Consiste en la adquisición de conocimiento a través de la acción, resultado de una cultura de base sólida que puede ponerse en práctica y utilizarse para explicar qué es lo que está sucediendo.</w:t>
      </w:r>
      <w:r w:rsidR="4FC6FA32" w:rsidRPr="000E1913">
        <w:rPr>
          <w:rFonts w:asciiTheme="minorHAnsi" w:eastAsiaTheme="minorEastAsia" w:hAnsiTheme="minorHAnsi" w:cstheme="minorHAnsi"/>
          <w:sz w:val="24"/>
          <w:szCs w:val="24"/>
        </w:rPr>
        <w:t xml:space="preserve"> (UNESCO, 2017, párr. 3)</w:t>
      </w:r>
    </w:p>
    <w:p w14:paraId="2D0731A0" w14:textId="77777777" w:rsidR="000E1913" w:rsidRPr="000E1913" w:rsidRDefault="000E1913" w:rsidP="000E1913">
      <w:pPr>
        <w:shd w:val="clear" w:color="auto" w:fill="FFFFFF" w:themeFill="background1"/>
        <w:ind w:left="567" w:right="49"/>
        <w:jc w:val="both"/>
        <w:rPr>
          <w:rFonts w:asciiTheme="minorHAnsi" w:eastAsiaTheme="minorEastAsia" w:hAnsiTheme="minorHAnsi" w:cstheme="minorHAnsi"/>
          <w:sz w:val="24"/>
          <w:szCs w:val="24"/>
        </w:rPr>
      </w:pPr>
    </w:p>
    <w:p w14:paraId="637AF959" w14:textId="36763E05" w:rsidR="00B61618" w:rsidRDefault="00F768A3" w:rsidP="000E1913">
      <w:pPr>
        <w:shd w:val="clear" w:color="auto" w:fill="FFFFFF" w:themeFill="background1"/>
        <w:ind w:right="49"/>
        <w:jc w:val="both"/>
        <w:rPr>
          <w:rFonts w:asciiTheme="minorHAnsi" w:eastAsiaTheme="minorEastAsia" w:hAnsiTheme="minorHAnsi" w:cstheme="minorHAnsi"/>
          <w:sz w:val="24"/>
          <w:szCs w:val="24"/>
        </w:rPr>
      </w:pPr>
      <w:r w:rsidRPr="000E1913">
        <w:rPr>
          <w:rFonts w:asciiTheme="minorHAnsi" w:eastAsiaTheme="minorEastAsia" w:hAnsiTheme="minorHAnsi" w:cstheme="minorHAnsi"/>
          <w:sz w:val="24"/>
          <w:szCs w:val="24"/>
        </w:rPr>
        <w:t>C</w:t>
      </w:r>
      <w:r w:rsidR="347150A6" w:rsidRPr="000E1913">
        <w:rPr>
          <w:rFonts w:asciiTheme="minorHAnsi" w:eastAsiaTheme="minorEastAsia" w:hAnsiTheme="minorHAnsi" w:cstheme="minorHAnsi"/>
          <w:sz w:val="24"/>
          <w:szCs w:val="24"/>
        </w:rPr>
        <w:t>ompetencia</w:t>
      </w:r>
      <w:r w:rsidRPr="000E1913">
        <w:rPr>
          <w:rFonts w:asciiTheme="minorHAnsi" w:eastAsiaTheme="minorEastAsia" w:hAnsiTheme="minorHAnsi" w:cstheme="minorHAnsi"/>
          <w:sz w:val="24"/>
          <w:szCs w:val="24"/>
        </w:rPr>
        <w:t>s</w:t>
      </w:r>
      <w:r w:rsidR="347150A6" w:rsidRPr="000E1913">
        <w:rPr>
          <w:rFonts w:asciiTheme="minorHAnsi" w:eastAsiaTheme="minorEastAsia" w:hAnsiTheme="minorHAnsi" w:cstheme="minorHAnsi"/>
          <w:sz w:val="24"/>
          <w:szCs w:val="24"/>
        </w:rPr>
        <w:t xml:space="preserve"> técnica</w:t>
      </w:r>
      <w:r w:rsidRPr="000E1913">
        <w:rPr>
          <w:rFonts w:asciiTheme="minorHAnsi" w:eastAsiaTheme="minorEastAsia" w:hAnsiTheme="minorHAnsi" w:cstheme="minorHAnsi"/>
          <w:sz w:val="24"/>
          <w:szCs w:val="24"/>
        </w:rPr>
        <w:t>s</w:t>
      </w:r>
      <w:r w:rsidR="347150A6" w:rsidRPr="000E1913">
        <w:rPr>
          <w:rFonts w:asciiTheme="minorHAnsi" w:eastAsiaTheme="minorEastAsia" w:hAnsiTheme="minorHAnsi" w:cstheme="minorHAnsi"/>
          <w:sz w:val="24"/>
          <w:szCs w:val="24"/>
        </w:rPr>
        <w:t xml:space="preserve"> </w:t>
      </w:r>
      <w:r w:rsidRPr="000E1913">
        <w:rPr>
          <w:rFonts w:asciiTheme="minorHAnsi" w:eastAsiaTheme="minorEastAsia" w:hAnsiTheme="minorHAnsi" w:cstheme="minorHAnsi"/>
          <w:sz w:val="24"/>
          <w:szCs w:val="24"/>
        </w:rPr>
        <w:t xml:space="preserve">son las </w:t>
      </w:r>
      <w:r w:rsidR="347150A6" w:rsidRPr="000E1913">
        <w:rPr>
          <w:rFonts w:asciiTheme="minorHAnsi" w:eastAsiaTheme="minorEastAsia" w:hAnsiTheme="minorHAnsi" w:cstheme="minorHAnsi"/>
          <w:sz w:val="24"/>
          <w:szCs w:val="24"/>
        </w:rPr>
        <w:t>habilidades específicas de un puesto de trabajo que se aplican en empresas, ocupaciones y sectores. Describen atributos especiales para desempeñar una ocupación en la práctica</w:t>
      </w:r>
      <w:r w:rsidRPr="000E1913">
        <w:rPr>
          <w:rFonts w:asciiTheme="minorHAnsi" w:eastAsiaTheme="minorEastAsia" w:hAnsiTheme="minorHAnsi" w:cstheme="minorHAnsi"/>
          <w:sz w:val="24"/>
          <w:szCs w:val="24"/>
        </w:rPr>
        <w:t xml:space="preserve"> </w:t>
      </w:r>
      <w:r w:rsidR="347150A6" w:rsidRPr="000E1913">
        <w:rPr>
          <w:rFonts w:asciiTheme="minorHAnsi" w:eastAsiaTheme="minorEastAsia" w:hAnsiTheme="minorHAnsi" w:cstheme="minorHAnsi"/>
          <w:sz w:val="24"/>
          <w:szCs w:val="24"/>
        </w:rPr>
        <w:t xml:space="preserve">(UNESCO-UNEVOC, s.f.). </w:t>
      </w:r>
      <w:r w:rsidR="5AA7A76C" w:rsidRPr="000E1913">
        <w:rPr>
          <w:rFonts w:asciiTheme="minorHAnsi" w:eastAsiaTheme="minorEastAsia" w:hAnsiTheme="minorHAnsi" w:cstheme="minorHAnsi"/>
          <w:sz w:val="24"/>
          <w:szCs w:val="24"/>
        </w:rPr>
        <w:t>E</w:t>
      </w:r>
      <w:r w:rsidR="347150A6" w:rsidRPr="000E1913">
        <w:rPr>
          <w:rFonts w:asciiTheme="minorHAnsi" w:eastAsiaTheme="minorEastAsia" w:hAnsiTheme="minorHAnsi" w:cstheme="minorHAnsi"/>
          <w:sz w:val="24"/>
          <w:szCs w:val="24"/>
        </w:rPr>
        <w:t xml:space="preserve">stas competencias </w:t>
      </w:r>
      <w:r w:rsidRPr="000E1913">
        <w:rPr>
          <w:rFonts w:asciiTheme="minorHAnsi" w:eastAsiaTheme="minorEastAsia" w:hAnsiTheme="minorHAnsi" w:cstheme="minorHAnsi"/>
          <w:sz w:val="24"/>
          <w:szCs w:val="24"/>
        </w:rPr>
        <w:t>son</w:t>
      </w:r>
      <w:r w:rsidR="347150A6" w:rsidRPr="000E1913">
        <w:rPr>
          <w:rFonts w:asciiTheme="minorHAnsi" w:eastAsiaTheme="minorEastAsia" w:hAnsiTheme="minorHAnsi" w:cstheme="minorHAnsi"/>
          <w:sz w:val="24"/>
          <w:szCs w:val="24"/>
        </w:rPr>
        <w:t xml:space="preserve"> comprobables con certificados y títulos </w:t>
      </w:r>
      <w:r w:rsidRPr="000E1913">
        <w:rPr>
          <w:rFonts w:asciiTheme="minorHAnsi" w:eastAsiaTheme="minorEastAsia" w:hAnsiTheme="minorHAnsi" w:cstheme="minorHAnsi"/>
          <w:sz w:val="24"/>
          <w:szCs w:val="24"/>
        </w:rPr>
        <w:t>que</w:t>
      </w:r>
      <w:r w:rsidR="347150A6" w:rsidRPr="000E1913">
        <w:rPr>
          <w:rFonts w:asciiTheme="minorHAnsi" w:eastAsiaTheme="minorEastAsia" w:hAnsiTheme="minorHAnsi" w:cstheme="minorHAnsi"/>
          <w:sz w:val="24"/>
          <w:szCs w:val="24"/>
        </w:rPr>
        <w:t xml:space="preserve"> se adquieren </w:t>
      </w:r>
      <w:r w:rsidRPr="000E1913">
        <w:rPr>
          <w:rFonts w:asciiTheme="minorHAnsi" w:eastAsiaTheme="minorEastAsia" w:hAnsiTheme="minorHAnsi" w:cstheme="minorHAnsi"/>
          <w:sz w:val="24"/>
          <w:szCs w:val="24"/>
        </w:rPr>
        <w:t xml:space="preserve">en </w:t>
      </w:r>
      <w:r w:rsidR="00E5425A" w:rsidRPr="000E1913">
        <w:rPr>
          <w:rFonts w:asciiTheme="minorHAnsi" w:eastAsiaTheme="minorEastAsia" w:hAnsiTheme="minorHAnsi" w:cstheme="minorHAnsi"/>
          <w:sz w:val="24"/>
          <w:szCs w:val="24"/>
        </w:rPr>
        <w:t>la educación formal.</w:t>
      </w:r>
    </w:p>
    <w:p w14:paraId="26AE814D" w14:textId="77777777" w:rsidR="000E1913" w:rsidRPr="000E1913" w:rsidRDefault="000E1913" w:rsidP="000E1913">
      <w:pPr>
        <w:shd w:val="clear" w:color="auto" w:fill="FFFFFF" w:themeFill="background1"/>
        <w:ind w:right="49"/>
        <w:jc w:val="both"/>
        <w:rPr>
          <w:rFonts w:asciiTheme="minorHAnsi" w:eastAsiaTheme="minorEastAsia" w:hAnsiTheme="minorHAnsi" w:cstheme="minorHAnsi"/>
          <w:sz w:val="24"/>
          <w:szCs w:val="24"/>
        </w:rPr>
      </w:pPr>
    </w:p>
    <w:p w14:paraId="54935463" w14:textId="43B84979" w:rsidR="00B61618" w:rsidRDefault="347150A6" w:rsidP="000E1913">
      <w:pPr>
        <w:shd w:val="clear" w:color="auto" w:fill="FFFFFF" w:themeFill="background1"/>
        <w:ind w:right="49"/>
        <w:jc w:val="both"/>
        <w:rPr>
          <w:rFonts w:asciiTheme="minorHAnsi" w:eastAsiaTheme="minorEastAsia" w:hAnsiTheme="minorHAnsi" w:cstheme="minorHAnsi"/>
          <w:sz w:val="24"/>
          <w:szCs w:val="24"/>
        </w:rPr>
      </w:pPr>
      <w:r w:rsidRPr="000E1913">
        <w:rPr>
          <w:rFonts w:asciiTheme="minorHAnsi" w:eastAsiaTheme="minorEastAsia" w:hAnsiTheme="minorHAnsi" w:cstheme="minorHAnsi"/>
          <w:sz w:val="24"/>
          <w:szCs w:val="24"/>
        </w:rPr>
        <w:t>Un</w:t>
      </w:r>
      <w:r w:rsidR="00F768A3" w:rsidRPr="000E1913">
        <w:rPr>
          <w:rFonts w:asciiTheme="minorHAnsi" w:eastAsiaTheme="minorEastAsia" w:hAnsiTheme="minorHAnsi" w:cstheme="minorHAnsi"/>
          <w:sz w:val="24"/>
          <w:szCs w:val="24"/>
        </w:rPr>
        <w:t xml:space="preserve"> </w:t>
      </w:r>
      <w:r w:rsidRPr="000E1913">
        <w:rPr>
          <w:rFonts w:asciiTheme="minorHAnsi" w:eastAsiaTheme="minorEastAsia" w:hAnsiTheme="minorHAnsi" w:cstheme="minorHAnsi"/>
          <w:sz w:val="24"/>
          <w:szCs w:val="24"/>
        </w:rPr>
        <w:t xml:space="preserve">marco referencial </w:t>
      </w:r>
      <w:r w:rsidR="00F768A3" w:rsidRPr="000E1913">
        <w:rPr>
          <w:rFonts w:asciiTheme="minorHAnsi" w:eastAsiaTheme="minorEastAsia" w:hAnsiTheme="minorHAnsi" w:cstheme="minorHAnsi"/>
          <w:sz w:val="24"/>
          <w:szCs w:val="24"/>
        </w:rPr>
        <w:t>de las</w:t>
      </w:r>
      <w:r w:rsidRPr="000E1913">
        <w:rPr>
          <w:rFonts w:asciiTheme="minorHAnsi" w:eastAsiaTheme="minorEastAsia" w:hAnsiTheme="minorHAnsi" w:cstheme="minorHAnsi"/>
          <w:sz w:val="24"/>
          <w:szCs w:val="24"/>
        </w:rPr>
        <w:t xml:space="preserve"> competencias técnicas por área de conocimiento </w:t>
      </w:r>
      <w:r w:rsidR="00E5425A" w:rsidRPr="000E1913">
        <w:rPr>
          <w:rFonts w:asciiTheme="minorHAnsi" w:eastAsiaTheme="minorEastAsia" w:hAnsiTheme="minorHAnsi" w:cstheme="minorHAnsi"/>
          <w:sz w:val="24"/>
          <w:szCs w:val="24"/>
        </w:rPr>
        <w:t>es la E</w:t>
      </w:r>
      <w:r w:rsidRPr="000E1913">
        <w:rPr>
          <w:rFonts w:asciiTheme="minorHAnsi" w:eastAsiaTheme="minorEastAsia" w:hAnsiTheme="minorHAnsi" w:cstheme="minorHAnsi"/>
          <w:sz w:val="24"/>
          <w:szCs w:val="24"/>
        </w:rPr>
        <w:t>uropean Skills, Competences and Occupations</w:t>
      </w:r>
      <w:r w:rsidR="00E5425A" w:rsidRPr="000E1913">
        <w:rPr>
          <w:rFonts w:asciiTheme="minorHAnsi" w:eastAsiaTheme="minorEastAsia" w:hAnsiTheme="minorHAnsi" w:cstheme="minorHAnsi"/>
          <w:sz w:val="24"/>
          <w:szCs w:val="24"/>
        </w:rPr>
        <w:t xml:space="preserve"> (ESCO, 2024</w:t>
      </w:r>
      <w:r w:rsidRPr="000E1913">
        <w:rPr>
          <w:rFonts w:asciiTheme="minorHAnsi" w:eastAsiaTheme="minorEastAsia" w:hAnsiTheme="minorHAnsi" w:cstheme="minorHAnsi"/>
          <w:sz w:val="24"/>
          <w:szCs w:val="24"/>
        </w:rPr>
        <w:t>), la clasificación europea de capacidades, competencias y ocupaciones, que describe las más relevantes para el mercado laboral, la educación y la formación</w:t>
      </w:r>
      <w:r w:rsidR="00F768A3" w:rsidRPr="000E1913">
        <w:rPr>
          <w:rFonts w:asciiTheme="minorHAnsi" w:eastAsiaTheme="minorEastAsia" w:hAnsiTheme="minorHAnsi" w:cstheme="minorHAnsi"/>
          <w:sz w:val="24"/>
          <w:szCs w:val="24"/>
        </w:rPr>
        <w:t>.</w:t>
      </w:r>
      <w:r w:rsidRPr="000E1913">
        <w:rPr>
          <w:rFonts w:asciiTheme="minorHAnsi" w:eastAsiaTheme="minorEastAsia" w:hAnsiTheme="minorHAnsi" w:cstheme="minorHAnsi"/>
          <w:sz w:val="24"/>
          <w:szCs w:val="24"/>
        </w:rPr>
        <w:t xml:space="preserve"> </w:t>
      </w:r>
      <w:r w:rsidR="5CEB8967" w:rsidRPr="000E1913">
        <w:rPr>
          <w:rFonts w:asciiTheme="minorHAnsi" w:eastAsiaTheme="minorEastAsia" w:hAnsiTheme="minorHAnsi" w:cstheme="minorHAnsi"/>
          <w:sz w:val="24"/>
          <w:szCs w:val="24"/>
        </w:rPr>
        <w:t xml:space="preserve">Toda vez que esta investigación se enfoca más en el fortalecimiento de las blandas, no se adentrará en </w:t>
      </w:r>
      <w:r w:rsidR="00F768A3" w:rsidRPr="000E1913">
        <w:rPr>
          <w:rFonts w:asciiTheme="minorHAnsi" w:eastAsiaTheme="minorEastAsia" w:hAnsiTheme="minorHAnsi" w:cstheme="minorHAnsi"/>
          <w:sz w:val="24"/>
          <w:szCs w:val="24"/>
        </w:rPr>
        <w:t>é</w:t>
      </w:r>
      <w:r w:rsidR="5CEB8967" w:rsidRPr="000E1913">
        <w:rPr>
          <w:rFonts w:asciiTheme="minorHAnsi" w:eastAsiaTheme="minorEastAsia" w:hAnsiTheme="minorHAnsi" w:cstheme="minorHAnsi"/>
          <w:sz w:val="24"/>
          <w:szCs w:val="24"/>
        </w:rPr>
        <w:t xml:space="preserve">sta, sin embargo, es importante decir que para </w:t>
      </w:r>
      <w:r w:rsidRPr="000E1913">
        <w:rPr>
          <w:rFonts w:asciiTheme="minorHAnsi" w:eastAsiaTheme="minorEastAsia" w:hAnsiTheme="minorHAnsi" w:cstheme="minorHAnsi"/>
          <w:sz w:val="24"/>
          <w:szCs w:val="24"/>
        </w:rPr>
        <w:t>situarse en un contexto más cercano</w:t>
      </w:r>
      <w:r w:rsidR="00F768A3" w:rsidRPr="000E1913">
        <w:rPr>
          <w:rFonts w:asciiTheme="minorHAnsi" w:eastAsiaTheme="minorEastAsia" w:hAnsiTheme="minorHAnsi" w:cstheme="minorHAnsi"/>
          <w:sz w:val="24"/>
          <w:szCs w:val="24"/>
        </w:rPr>
        <w:t xml:space="preserve"> </w:t>
      </w:r>
      <w:r w:rsidRPr="000E1913">
        <w:rPr>
          <w:rFonts w:asciiTheme="minorHAnsi" w:eastAsiaTheme="minorEastAsia" w:hAnsiTheme="minorHAnsi" w:cstheme="minorHAnsi"/>
          <w:sz w:val="24"/>
          <w:szCs w:val="24"/>
        </w:rPr>
        <w:t xml:space="preserve">se ha intentado </w:t>
      </w:r>
      <w:r w:rsidRPr="000E1913">
        <w:rPr>
          <w:rFonts w:asciiTheme="minorHAnsi" w:eastAsiaTheme="minorEastAsia" w:hAnsiTheme="minorHAnsi" w:cstheme="minorHAnsi"/>
          <w:sz w:val="24"/>
          <w:szCs w:val="24"/>
        </w:rPr>
        <w:lastRenderedPageBreak/>
        <w:t>desarrollar el Marco Regional de Cualificaciones de América Latina</w:t>
      </w:r>
      <w:r w:rsidR="41B80442" w:rsidRPr="000E1913">
        <w:rPr>
          <w:rFonts w:asciiTheme="minorHAnsi" w:eastAsiaTheme="minorEastAsia" w:hAnsiTheme="minorHAnsi" w:cstheme="minorHAnsi"/>
          <w:sz w:val="24"/>
          <w:szCs w:val="24"/>
        </w:rPr>
        <w:t xml:space="preserve"> por parte de</w:t>
      </w:r>
      <w:r w:rsidRPr="000E1913">
        <w:rPr>
          <w:rFonts w:asciiTheme="minorHAnsi" w:eastAsiaTheme="minorEastAsia" w:hAnsiTheme="minorHAnsi" w:cstheme="minorHAnsi"/>
          <w:sz w:val="24"/>
          <w:szCs w:val="24"/>
        </w:rPr>
        <w:t xml:space="preserve"> la Organización Internacional del Trabajo (OIT) y el Centro Interamericano para el Desarrollo del Conocimiento en la Formación Profesional (Cinterfor)</w:t>
      </w:r>
      <w:r w:rsidR="00E5425A" w:rsidRPr="000E1913">
        <w:rPr>
          <w:rFonts w:asciiTheme="minorHAnsi" w:eastAsiaTheme="minorEastAsia" w:hAnsiTheme="minorHAnsi" w:cstheme="minorHAnsi"/>
          <w:sz w:val="24"/>
          <w:szCs w:val="24"/>
        </w:rPr>
        <w:t xml:space="preserve"> </w:t>
      </w:r>
      <w:r w:rsidRPr="000E1913">
        <w:rPr>
          <w:rFonts w:asciiTheme="minorHAnsi" w:eastAsiaTheme="minorEastAsia" w:hAnsiTheme="minorHAnsi" w:cstheme="minorHAnsi"/>
          <w:sz w:val="24"/>
          <w:szCs w:val="24"/>
        </w:rPr>
        <w:t>(OIT</w:t>
      </w:r>
      <w:r w:rsidR="00814986" w:rsidRPr="000E1913">
        <w:rPr>
          <w:rFonts w:asciiTheme="minorHAnsi" w:eastAsiaTheme="minorEastAsia" w:hAnsiTheme="minorHAnsi" w:cstheme="minorHAnsi"/>
          <w:sz w:val="24"/>
          <w:szCs w:val="24"/>
        </w:rPr>
        <w:t>/CINTERFOR</w:t>
      </w:r>
      <w:r w:rsidRPr="000E1913">
        <w:rPr>
          <w:rFonts w:asciiTheme="minorHAnsi" w:eastAsiaTheme="minorEastAsia" w:hAnsiTheme="minorHAnsi" w:cstheme="minorHAnsi"/>
          <w:sz w:val="24"/>
          <w:szCs w:val="24"/>
        </w:rPr>
        <w:t>, 2022). No obstante, aún es solo una propuesta</w:t>
      </w:r>
      <w:r w:rsidR="00F768A3" w:rsidRPr="000E1913">
        <w:rPr>
          <w:rFonts w:asciiTheme="minorHAnsi" w:eastAsiaTheme="minorEastAsia" w:hAnsiTheme="minorHAnsi" w:cstheme="minorHAnsi"/>
          <w:sz w:val="24"/>
          <w:szCs w:val="24"/>
        </w:rPr>
        <w:t xml:space="preserve">, </w:t>
      </w:r>
      <w:r w:rsidRPr="000E1913">
        <w:rPr>
          <w:rFonts w:asciiTheme="minorHAnsi" w:eastAsiaTheme="minorEastAsia" w:hAnsiTheme="minorHAnsi" w:cstheme="minorHAnsi"/>
          <w:sz w:val="24"/>
          <w:szCs w:val="24"/>
        </w:rPr>
        <w:t>pero no plantea competencias clave como el que se requiere para este caso</w:t>
      </w:r>
      <w:r w:rsidR="00F768A3" w:rsidRPr="000E1913">
        <w:rPr>
          <w:rFonts w:asciiTheme="minorHAnsi" w:eastAsiaTheme="minorEastAsia" w:hAnsiTheme="minorHAnsi" w:cstheme="minorHAnsi"/>
          <w:sz w:val="24"/>
          <w:szCs w:val="24"/>
        </w:rPr>
        <w:t>.</w:t>
      </w:r>
    </w:p>
    <w:p w14:paraId="20E4B368" w14:textId="77777777" w:rsidR="000E1913" w:rsidRPr="000E1913" w:rsidRDefault="000E1913" w:rsidP="000E1913">
      <w:pPr>
        <w:shd w:val="clear" w:color="auto" w:fill="FFFFFF" w:themeFill="background1"/>
        <w:ind w:right="49"/>
        <w:jc w:val="both"/>
        <w:rPr>
          <w:rFonts w:asciiTheme="minorHAnsi" w:eastAsiaTheme="minorEastAsia" w:hAnsiTheme="minorHAnsi" w:cstheme="minorHAnsi"/>
          <w:sz w:val="24"/>
          <w:szCs w:val="24"/>
        </w:rPr>
      </w:pPr>
    </w:p>
    <w:p w14:paraId="25F25EBA" w14:textId="444AF464" w:rsidR="00B61618" w:rsidRDefault="347150A6" w:rsidP="000E1913">
      <w:pPr>
        <w:shd w:val="clear" w:color="auto" w:fill="FFFFFF" w:themeFill="background1"/>
        <w:ind w:right="49"/>
        <w:jc w:val="both"/>
        <w:rPr>
          <w:rFonts w:asciiTheme="minorHAnsi" w:eastAsiaTheme="minorEastAsia" w:hAnsiTheme="minorHAnsi" w:cstheme="minorHAnsi"/>
          <w:sz w:val="24"/>
          <w:szCs w:val="24"/>
        </w:rPr>
      </w:pPr>
      <w:r w:rsidRPr="000E1913">
        <w:rPr>
          <w:rFonts w:asciiTheme="minorHAnsi" w:eastAsiaTheme="minorEastAsia" w:hAnsiTheme="minorHAnsi" w:cstheme="minorHAnsi"/>
          <w:sz w:val="24"/>
          <w:szCs w:val="24"/>
        </w:rPr>
        <w:t>Por lo que respecta a las competencias blandas</w:t>
      </w:r>
      <w:r w:rsidR="00E5425A" w:rsidRPr="000E1913">
        <w:rPr>
          <w:rFonts w:asciiTheme="minorHAnsi" w:eastAsiaTheme="minorEastAsia" w:hAnsiTheme="minorHAnsi" w:cstheme="minorHAnsi"/>
          <w:sz w:val="24"/>
          <w:szCs w:val="24"/>
        </w:rPr>
        <w:t>,</w:t>
      </w:r>
      <w:r w:rsidRPr="000E1913">
        <w:rPr>
          <w:rFonts w:asciiTheme="minorHAnsi" w:eastAsiaTheme="minorEastAsia" w:hAnsiTheme="minorHAnsi" w:cstheme="minorHAnsi"/>
          <w:sz w:val="24"/>
          <w:szCs w:val="24"/>
        </w:rPr>
        <w:t xml:space="preserve"> la UNESCO (2005, como se cita en Valencia, 2019) las define como “las aptitudes y habilidades que posee una persona para solucionar problemas […] e interactuar con sus pares, tanto dentro de un ambiente laboral o de otro tipo”.</w:t>
      </w:r>
    </w:p>
    <w:p w14:paraId="60386228" w14:textId="77777777" w:rsidR="000E1913" w:rsidRPr="000E1913" w:rsidRDefault="000E1913" w:rsidP="000E1913">
      <w:pPr>
        <w:shd w:val="clear" w:color="auto" w:fill="FFFFFF" w:themeFill="background1"/>
        <w:ind w:right="49"/>
        <w:jc w:val="both"/>
        <w:rPr>
          <w:rFonts w:asciiTheme="minorHAnsi" w:eastAsia="Arial" w:hAnsiTheme="minorHAnsi" w:cstheme="minorHAnsi"/>
          <w:sz w:val="24"/>
          <w:szCs w:val="24"/>
        </w:rPr>
      </w:pPr>
    </w:p>
    <w:p w14:paraId="21A55A68" w14:textId="2EB07E28" w:rsidR="00B61618" w:rsidRDefault="347150A6" w:rsidP="000E1913">
      <w:pPr>
        <w:shd w:val="clear" w:color="auto" w:fill="FFFFFF" w:themeFill="background1"/>
        <w:ind w:right="49"/>
        <w:jc w:val="both"/>
        <w:rPr>
          <w:rFonts w:asciiTheme="minorHAnsi" w:eastAsia="Arial" w:hAnsiTheme="minorHAnsi" w:cstheme="minorHAnsi"/>
          <w:sz w:val="24"/>
          <w:szCs w:val="24"/>
        </w:rPr>
      </w:pPr>
      <w:r w:rsidRPr="000E1913">
        <w:rPr>
          <w:rFonts w:asciiTheme="minorHAnsi" w:eastAsiaTheme="minorEastAsia" w:hAnsiTheme="minorHAnsi" w:cstheme="minorHAnsi"/>
          <w:sz w:val="24"/>
          <w:szCs w:val="24"/>
        </w:rPr>
        <w:t xml:space="preserve">Esta investigación toma como base </w:t>
      </w:r>
      <w:r w:rsidR="00F768A3" w:rsidRPr="000E1913">
        <w:rPr>
          <w:rFonts w:asciiTheme="minorHAnsi" w:eastAsiaTheme="minorEastAsia" w:hAnsiTheme="minorHAnsi" w:cstheme="minorHAnsi"/>
          <w:sz w:val="24"/>
          <w:szCs w:val="24"/>
        </w:rPr>
        <w:t xml:space="preserve">las </w:t>
      </w:r>
      <w:r w:rsidRPr="000E1913">
        <w:rPr>
          <w:rFonts w:asciiTheme="minorHAnsi" w:eastAsiaTheme="minorEastAsia" w:hAnsiTheme="minorHAnsi" w:cstheme="minorHAnsi"/>
          <w:sz w:val="24"/>
          <w:szCs w:val="24"/>
        </w:rPr>
        <w:t>Competencias del Siglo XXI</w:t>
      </w:r>
      <w:r w:rsidR="00C30152" w:rsidRPr="000E1913">
        <w:rPr>
          <w:rFonts w:asciiTheme="minorHAnsi" w:eastAsiaTheme="minorEastAsia" w:hAnsiTheme="minorHAnsi" w:cstheme="minorHAnsi"/>
          <w:sz w:val="24"/>
          <w:szCs w:val="24"/>
        </w:rPr>
        <w:t xml:space="preserve"> (</w:t>
      </w:r>
      <w:r w:rsidR="002C7E95" w:rsidRPr="000E1913">
        <w:rPr>
          <w:rFonts w:asciiTheme="minorHAnsi" w:eastAsiaTheme="minorEastAsia" w:hAnsiTheme="minorHAnsi" w:cstheme="minorHAnsi"/>
          <w:sz w:val="24"/>
          <w:szCs w:val="24"/>
        </w:rPr>
        <w:t>Delors, 1996)</w:t>
      </w:r>
      <w:r w:rsidR="0283DDFA" w:rsidRPr="000E1913">
        <w:rPr>
          <w:rFonts w:asciiTheme="minorHAnsi" w:eastAsiaTheme="minorEastAsia" w:hAnsiTheme="minorHAnsi" w:cstheme="minorHAnsi"/>
          <w:sz w:val="24"/>
          <w:szCs w:val="24"/>
        </w:rPr>
        <w:t>,</w:t>
      </w:r>
      <w:r w:rsidR="00F768A3" w:rsidRPr="000E1913">
        <w:rPr>
          <w:rFonts w:asciiTheme="minorHAnsi" w:eastAsiaTheme="minorEastAsia" w:hAnsiTheme="minorHAnsi" w:cstheme="minorHAnsi"/>
          <w:sz w:val="24"/>
          <w:szCs w:val="24"/>
        </w:rPr>
        <w:t xml:space="preserve"> </w:t>
      </w:r>
      <w:r w:rsidRPr="000E1913">
        <w:rPr>
          <w:rFonts w:asciiTheme="minorHAnsi" w:eastAsiaTheme="minorEastAsia" w:hAnsiTheme="minorHAnsi" w:cstheme="minorHAnsi"/>
          <w:sz w:val="24"/>
          <w:szCs w:val="24"/>
        </w:rPr>
        <w:t>actualizadas en 2023 como las Competencias para la vida y el trabajo. Esta vers</w:t>
      </w:r>
      <w:r w:rsidR="00F768A3" w:rsidRPr="000E1913">
        <w:rPr>
          <w:rFonts w:asciiTheme="minorHAnsi" w:eastAsiaTheme="minorEastAsia" w:hAnsiTheme="minorHAnsi" w:cstheme="minorHAnsi"/>
          <w:sz w:val="24"/>
          <w:szCs w:val="24"/>
        </w:rPr>
        <w:t xml:space="preserve">ión </w:t>
      </w:r>
      <w:r w:rsidRPr="000E1913">
        <w:rPr>
          <w:rFonts w:asciiTheme="minorHAnsi" w:eastAsiaTheme="minorEastAsia" w:hAnsiTheme="minorHAnsi" w:cstheme="minorHAnsi"/>
          <w:sz w:val="24"/>
          <w:szCs w:val="24"/>
        </w:rPr>
        <w:t>recopila información de reportes provenientes de industrias, empleadores, academia y especialistas en educación</w:t>
      </w:r>
      <w:r w:rsidR="00FD1507" w:rsidRPr="000E1913">
        <w:rPr>
          <w:rFonts w:asciiTheme="minorHAnsi" w:eastAsia="Arial" w:hAnsiTheme="minorHAnsi" w:cstheme="minorHAnsi"/>
          <w:sz w:val="24"/>
          <w:szCs w:val="24"/>
          <w:lang w:val="es"/>
        </w:rPr>
        <w:t xml:space="preserve"> </w:t>
      </w:r>
      <w:r w:rsidR="00FD1507" w:rsidRPr="000E1913">
        <w:rPr>
          <w:rFonts w:asciiTheme="minorHAnsi" w:eastAsiaTheme="minorEastAsia" w:hAnsiTheme="minorHAnsi" w:cstheme="minorHAnsi"/>
          <w:sz w:val="24"/>
          <w:szCs w:val="24"/>
        </w:rPr>
        <w:t>(UNESCO, 2023).</w:t>
      </w:r>
      <w:r w:rsidR="002A66CE" w:rsidRPr="000E1913">
        <w:rPr>
          <w:rFonts w:asciiTheme="minorHAnsi" w:eastAsiaTheme="minorEastAsia" w:hAnsiTheme="minorHAnsi" w:cstheme="minorHAnsi"/>
          <w:sz w:val="24"/>
          <w:szCs w:val="24"/>
        </w:rPr>
        <w:t xml:space="preserve"> </w:t>
      </w:r>
      <w:r w:rsidR="0542D01E" w:rsidRPr="000E1913">
        <w:rPr>
          <w:rFonts w:asciiTheme="minorHAnsi" w:eastAsia="Arial" w:hAnsiTheme="minorHAnsi" w:cstheme="minorHAnsi"/>
          <w:sz w:val="24"/>
          <w:szCs w:val="24"/>
        </w:rPr>
        <w:t>En la Figura 1 se representan de forma integrada</w:t>
      </w:r>
      <w:r w:rsidR="002A66CE" w:rsidRPr="000E1913">
        <w:rPr>
          <w:rFonts w:asciiTheme="minorHAnsi" w:eastAsia="Arial" w:hAnsiTheme="minorHAnsi" w:cstheme="minorHAnsi"/>
          <w:sz w:val="24"/>
          <w:szCs w:val="24"/>
        </w:rPr>
        <w:t>,</w:t>
      </w:r>
      <w:r w:rsidR="0542D01E" w:rsidRPr="000E1913">
        <w:rPr>
          <w:rFonts w:asciiTheme="minorHAnsi" w:eastAsia="Arial" w:hAnsiTheme="minorHAnsi" w:cstheme="minorHAnsi"/>
          <w:sz w:val="24"/>
          <w:szCs w:val="24"/>
        </w:rPr>
        <w:t xml:space="preserve"> con la explicación de lo que aporta </w:t>
      </w:r>
      <w:r w:rsidR="002A66CE" w:rsidRPr="000E1913">
        <w:rPr>
          <w:rFonts w:asciiTheme="minorHAnsi" w:eastAsia="Arial" w:hAnsiTheme="minorHAnsi" w:cstheme="minorHAnsi"/>
          <w:sz w:val="24"/>
          <w:szCs w:val="24"/>
        </w:rPr>
        <w:t xml:space="preserve">cada una </w:t>
      </w:r>
      <w:r w:rsidR="0542D01E" w:rsidRPr="000E1913">
        <w:rPr>
          <w:rFonts w:asciiTheme="minorHAnsi" w:eastAsia="Arial" w:hAnsiTheme="minorHAnsi" w:cstheme="minorHAnsi"/>
          <w:sz w:val="24"/>
          <w:szCs w:val="24"/>
        </w:rPr>
        <w:t xml:space="preserve">a la parte técnica </w:t>
      </w:r>
      <w:r w:rsidR="00F768A3" w:rsidRPr="000E1913">
        <w:rPr>
          <w:rFonts w:asciiTheme="minorHAnsi" w:eastAsia="Arial" w:hAnsiTheme="minorHAnsi" w:cstheme="minorHAnsi"/>
          <w:sz w:val="24"/>
          <w:szCs w:val="24"/>
        </w:rPr>
        <w:t xml:space="preserve">en el </w:t>
      </w:r>
      <w:r w:rsidR="0542D01E" w:rsidRPr="000E1913">
        <w:rPr>
          <w:rFonts w:asciiTheme="minorHAnsi" w:eastAsia="Arial" w:hAnsiTheme="minorHAnsi" w:cstheme="minorHAnsi"/>
          <w:sz w:val="24"/>
          <w:szCs w:val="24"/>
        </w:rPr>
        <w:t>área de negocios.</w:t>
      </w:r>
    </w:p>
    <w:p w14:paraId="0823DDD5" w14:textId="77777777" w:rsidR="000E1913" w:rsidRDefault="000E1913" w:rsidP="000E1913">
      <w:pPr>
        <w:shd w:val="clear" w:color="auto" w:fill="FFFFFF" w:themeFill="background1"/>
        <w:ind w:right="49"/>
        <w:jc w:val="both"/>
        <w:rPr>
          <w:rFonts w:asciiTheme="minorHAnsi" w:eastAsia="Arial" w:hAnsiTheme="minorHAnsi" w:cstheme="minorHAnsi"/>
          <w:sz w:val="24"/>
          <w:szCs w:val="24"/>
        </w:rPr>
      </w:pPr>
    </w:p>
    <w:p w14:paraId="5AD811DA" w14:textId="77777777" w:rsidR="000E1913" w:rsidRPr="000E1913" w:rsidRDefault="000E1913" w:rsidP="000E1913">
      <w:pPr>
        <w:shd w:val="clear" w:color="auto" w:fill="FFFFFF" w:themeFill="background1"/>
        <w:ind w:right="49"/>
        <w:jc w:val="both"/>
        <w:rPr>
          <w:rFonts w:asciiTheme="minorHAnsi" w:eastAsia="Arial" w:hAnsiTheme="minorHAnsi" w:cstheme="minorHAnsi"/>
          <w:sz w:val="24"/>
          <w:szCs w:val="24"/>
          <w:highlight w:val="yellow"/>
        </w:rPr>
      </w:pPr>
    </w:p>
    <w:p w14:paraId="5824793E" w14:textId="72716C96" w:rsidR="00B61618" w:rsidRPr="000E1913" w:rsidRDefault="26FC2A22" w:rsidP="000E1913">
      <w:pPr>
        <w:shd w:val="clear" w:color="auto" w:fill="FFFFFF" w:themeFill="background1"/>
        <w:ind w:left="1418" w:right="49"/>
        <w:jc w:val="center"/>
        <w:rPr>
          <w:rFonts w:asciiTheme="minorHAnsi" w:eastAsia="Arial" w:hAnsiTheme="minorHAnsi" w:cstheme="minorHAnsi"/>
          <w:bCs/>
          <w:iCs/>
          <w:sz w:val="24"/>
          <w:szCs w:val="24"/>
        </w:rPr>
      </w:pPr>
      <w:r w:rsidRPr="000E1913">
        <w:rPr>
          <w:rFonts w:asciiTheme="minorHAnsi" w:eastAsiaTheme="minorEastAsia" w:hAnsiTheme="minorHAnsi" w:cstheme="minorHAnsi"/>
          <w:b/>
          <w:bCs/>
          <w:iCs/>
          <w:sz w:val="24"/>
          <w:szCs w:val="24"/>
        </w:rPr>
        <w:t>Figura 1.</w:t>
      </w:r>
      <w:r w:rsidRPr="000E1913">
        <w:rPr>
          <w:rFonts w:asciiTheme="minorHAnsi" w:eastAsiaTheme="minorEastAsia" w:hAnsiTheme="minorHAnsi" w:cstheme="minorHAnsi"/>
          <w:bCs/>
          <w:iCs/>
          <w:sz w:val="24"/>
          <w:szCs w:val="24"/>
        </w:rPr>
        <w:t xml:space="preserve"> Competencias empresariales en la era digital</w:t>
      </w:r>
    </w:p>
    <w:p w14:paraId="2E59A332" w14:textId="2E3EC423" w:rsidR="00B61618" w:rsidRPr="000E1913" w:rsidRDefault="26FC2A22" w:rsidP="000E1913">
      <w:pPr>
        <w:shd w:val="clear" w:color="auto" w:fill="FFFFFF" w:themeFill="background1"/>
        <w:ind w:right="49"/>
        <w:jc w:val="center"/>
        <w:rPr>
          <w:rFonts w:asciiTheme="minorHAnsi" w:hAnsiTheme="minorHAnsi" w:cstheme="minorHAnsi"/>
          <w:sz w:val="24"/>
          <w:szCs w:val="24"/>
        </w:rPr>
      </w:pPr>
      <w:r w:rsidRPr="000E1913">
        <w:rPr>
          <w:rFonts w:asciiTheme="minorHAnsi" w:hAnsiTheme="minorHAnsi" w:cstheme="minorHAnsi"/>
          <w:noProof/>
          <w:sz w:val="24"/>
          <w:szCs w:val="24"/>
        </w:rPr>
        <w:drawing>
          <wp:inline distT="0" distB="0" distL="0" distR="0" wp14:anchorId="3F37B23F" wp14:editId="4A7A69A3">
            <wp:extent cx="6076950" cy="3614120"/>
            <wp:effectExtent l="0" t="0" r="0" b="5715"/>
            <wp:docPr id="114176989" name="Imagen 114176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105956" cy="3631371"/>
                    </a:xfrm>
                    <a:prstGeom prst="rect">
                      <a:avLst/>
                    </a:prstGeom>
                  </pic:spPr>
                </pic:pic>
              </a:graphicData>
            </a:graphic>
          </wp:inline>
        </w:drawing>
      </w:r>
    </w:p>
    <w:p w14:paraId="38F74211" w14:textId="520B6017" w:rsidR="002A66CE" w:rsidRPr="000E1913" w:rsidRDefault="002A66CE" w:rsidP="000E1913">
      <w:pPr>
        <w:shd w:val="clear" w:color="auto" w:fill="FFFFFF" w:themeFill="background1"/>
        <w:ind w:right="49"/>
        <w:jc w:val="center"/>
        <w:rPr>
          <w:rFonts w:asciiTheme="minorHAnsi" w:hAnsiTheme="minorHAnsi" w:cstheme="minorHAnsi"/>
          <w:sz w:val="24"/>
          <w:szCs w:val="24"/>
        </w:rPr>
      </w:pPr>
      <w:r w:rsidRPr="000E1913">
        <w:rPr>
          <w:rFonts w:asciiTheme="minorHAnsi" w:hAnsiTheme="minorHAnsi" w:cstheme="minorHAnsi"/>
          <w:sz w:val="24"/>
          <w:szCs w:val="24"/>
        </w:rPr>
        <w:t>Fuente: elaboración a partir de UNESCO, 2023.</w:t>
      </w:r>
    </w:p>
    <w:p w14:paraId="30AE27CB" w14:textId="77777777" w:rsidR="000E1913" w:rsidRDefault="000E1913" w:rsidP="000E1913">
      <w:pPr>
        <w:shd w:val="clear" w:color="auto" w:fill="FFFFFF" w:themeFill="background1"/>
        <w:ind w:right="49"/>
        <w:jc w:val="both"/>
        <w:rPr>
          <w:rFonts w:asciiTheme="minorHAnsi" w:eastAsia="Arial" w:hAnsiTheme="minorHAnsi" w:cstheme="minorHAnsi"/>
          <w:sz w:val="24"/>
          <w:szCs w:val="24"/>
        </w:rPr>
      </w:pPr>
    </w:p>
    <w:p w14:paraId="310B157A" w14:textId="55336B74" w:rsidR="00B61618" w:rsidRPr="000E1913" w:rsidRDefault="00F768A3" w:rsidP="000E1913">
      <w:pPr>
        <w:shd w:val="clear" w:color="auto" w:fill="FFFFFF" w:themeFill="background1"/>
        <w:ind w:right="49"/>
        <w:jc w:val="both"/>
        <w:rPr>
          <w:rFonts w:asciiTheme="minorHAnsi" w:eastAsia="Arial" w:hAnsiTheme="minorHAnsi" w:cstheme="minorHAnsi"/>
          <w:sz w:val="24"/>
          <w:szCs w:val="24"/>
        </w:rPr>
      </w:pPr>
      <w:r w:rsidRPr="000E1913">
        <w:rPr>
          <w:rFonts w:asciiTheme="minorHAnsi" w:eastAsia="Arial" w:hAnsiTheme="minorHAnsi" w:cstheme="minorHAnsi"/>
          <w:sz w:val="24"/>
          <w:szCs w:val="24"/>
        </w:rPr>
        <w:t>E</w:t>
      </w:r>
      <w:r w:rsidR="43A87010" w:rsidRPr="000E1913">
        <w:rPr>
          <w:rFonts w:asciiTheme="minorHAnsi" w:eastAsia="Arial" w:hAnsiTheme="minorHAnsi" w:cstheme="minorHAnsi"/>
          <w:sz w:val="24"/>
          <w:szCs w:val="24"/>
        </w:rPr>
        <w:t xml:space="preserve">ste proyecto </w:t>
      </w:r>
      <w:r w:rsidRPr="000E1913">
        <w:rPr>
          <w:rFonts w:asciiTheme="minorHAnsi" w:eastAsia="Arial" w:hAnsiTheme="minorHAnsi" w:cstheme="minorHAnsi"/>
          <w:sz w:val="24"/>
          <w:szCs w:val="24"/>
        </w:rPr>
        <w:t xml:space="preserve">nombra </w:t>
      </w:r>
      <w:r w:rsidR="43A87010" w:rsidRPr="000E1913">
        <w:rPr>
          <w:rFonts w:asciiTheme="minorHAnsi" w:eastAsia="Arial" w:hAnsiTheme="minorHAnsi" w:cstheme="minorHAnsi"/>
          <w:b/>
          <w:bCs/>
          <w:sz w:val="24"/>
          <w:szCs w:val="24"/>
        </w:rPr>
        <w:t>competencias empresariales en la era digital</w:t>
      </w:r>
      <w:r w:rsidR="43A87010" w:rsidRPr="000E1913">
        <w:rPr>
          <w:rFonts w:asciiTheme="minorHAnsi" w:eastAsia="Arial" w:hAnsiTheme="minorHAnsi" w:cstheme="minorHAnsi"/>
          <w:sz w:val="24"/>
          <w:szCs w:val="24"/>
        </w:rPr>
        <w:t xml:space="preserve"> a esa conjunción entre habilidades interpersonales y conocimientos técnicos que los estudiantes desarrollan y aplican en un entorno empresarial caracterizado por desafíos constantes, mismos que incluyen no solo los avances tecnológicos y la digitalización</w:t>
      </w:r>
      <w:r w:rsidRPr="000E1913">
        <w:rPr>
          <w:rFonts w:asciiTheme="minorHAnsi" w:eastAsia="Arial" w:hAnsiTheme="minorHAnsi" w:cstheme="minorHAnsi"/>
          <w:sz w:val="24"/>
          <w:szCs w:val="24"/>
        </w:rPr>
        <w:t>,</w:t>
      </w:r>
      <w:r w:rsidR="43A87010" w:rsidRPr="000E1913">
        <w:rPr>
          <w:rFonts w:asciiTheme="minorHAnsi" w:eastAsia="Arial" w:hAnsiTheme="minorHAnsi" w:cstheme="minorHAnsi"/>
          <w:sz w:val="24"/>
          <w:szCs w:val="24"/>
        </w:rPr>
        <w:t xml:space="preserve"> sino también la necesidad de adaptarse a la incertidumbre global</w:t>
      </w:r>
      <w:r w:rsidRPr="000E1913">
        <w:rPr>
          <w:rFonts w:asciiTheme="minorHAnsi" w:eastAsia="Arial" w:hAnsiTheme="minorHAnsi" w:cstheme="minorHAnsi"/>
          <w:sz w:val="24"/>
          <w:szCs w:val="24"/>
        </w:rPr>
        <w:t xml:space="preserve"> </w:t>
      </w:r>
      <w:r w:rsidR="43A87010" w:rsidRPr="000E1913">
        <w:rPr>
          <w:rFonts w:asciiTheme="minorHAnsi" w:eastAsia="Arial" w:hAnsiTheme="minorHAnsi" w:cstheme="minorHAnsi"/>
          <w:sz w:val="24"/>
          <w:szCs w:val="24"/>
        </w:rPr>
        <w:t>y la demanda de soluciones sostenibles.</w:t>
      </w:r>
    </w:p>
    <w:p w14:paraId="031124EC" w14:textId="0D298F49" w:rsidR="00D84C5F" w:rsidRPr="000E1913" w:rsidRDefault="00D84C5F" w:rsidP="000E1913">
      <w:pPr>
        <w:ind w:right="55"/>
        <w:jc w:val="center"/>
        <w:rPr>
          <w:rFonts w:asciiTheme="minorHAnsi" w:hAnsiTheme="minorHAnsi" w:cstheme="minorHAnsi"/>
          <w:sz w:val="24"/>
          <w:szCs w:val="24"/>
        </w:rPr>
      </w:pPr>
      <w:r w:rsidRPr="000E1913">
        <w:rPr>
          <w:rFonts w:asciiTheme="minorHAnsi" w:hAnsiTheme="minorHAnsi" w:cstheme="minorHAnsi"/>
          <w:b/>
          <w:bCs/>
          <w:sz w:val="24"/>
          <w:szCs w:val="24"/>
        </w:rPr>
        <w:lastRenderedPageBreak/>
        <w:t>Metodología</w:t>
      </w:r>
    </w:p>
    <w:p w14:paraId="7B270A5F" w14:textId="02F83E68" w:rsidR="4C79B3AE" w:rsidRDefault="4C79B3AE" w:rsidP="000E1913">
      <w:pPr>
        <w:shd w:val="clear" w:color="auto" w:fill="FFFFFF" w:themeFill="background1"/>
        <w:ind w:right="49" w:firstLine="284"/>
        <w:jc w:val="both"/>
        <w:rPr>
          <w:rFonts w:asciiTheme="minorHAnsi" w:eastAsia="Arial" w:hAnsiTheme="minorHAnsi" w:cstheme="minorHAnsi"/>
          <w:color w:val="000000" w:themeColor="text1"/>
          <w:sz w:val="24"/>
          <w:szCs w:val="24"/>
        </w:rPr>
      </w:pPr>
      <w:r w:rsidRPr="000E1913">
        <w:rPr>
          <w:rFonts w:asciiTheme="minorHAnsi" w:eastAsia="Arial" w:hAnsiTheme="minorHAnsi" w:cstheme="minorHAnsi"/>
          <w:color w:val="000000" w:themeColor="text1"/>
          <w:sz w:val="24"/>
          <w:szCs w:val="24"/>
        </w:rPr>
        <w:t xml:space="preserve">Este estudio </w:t>
      </w:r>
      <w:r w:rsidR="00F81FB3" w:rsidRPr="000E1913">
        <w:rPr>
          <w:rFonts w:asciiTheme="minorHAnsi" w:eastAsia="Arial" w:hAnsiTheme="minorHAnsi" w:cstheme="minorHAnsi"/>
          <w:color w:val="000000" w:themeColor="text1"/>
          <w:sz w:val="24"/>
          <w:szCs w:val="24"/>
        </w:rPr>
        <w:t>se realiza bajo</w:t>
      </w:r>
      <w:r w:rsidRPr="000E1913">
        <w:rPr>
          <w:rFonts w:asciiTheme="minorHAnsi" w:eastAsia="Arial" w:hAnsiTheme="minorHAnsi" w:cstheme="minorHAnsi"/>
          <w:color w:val="000000" w:themeColor="text1"/>
          <w:sz w:val="24"/>
          <w:szCs w:val="24"/>
        </w:rPr>
        <w:t xml:space="preserve"> una aproximación mixta</w:t>
      </w:r>
      <w:r w:rsidR="00FA40A6" w:rsidRPr="000E1913">
        <w:rPr>
          <w:rFonts w:asciiTheme="minorHAnsi" w:eastAsia="Arial" w:hAnsiTheme="minorHAnsi" w:cstheme="minorHAnsi"/>
          <w:color w:val="000000" w:themeColor="text1"/>
          <w:sz w:val="24"/>
          <w:szCs w:val="24"/>
        </w:rPr>
        <w:t xml:space="preserve"> con la aplicación de </w:t>
      </w:r>
      <w:r w:rsidR="00F81FB3" w:rsidRPr="000E1913">
        <w:rPr>
          <w:rFonts w:asciiTheme="minorHAnsi" w:eastAsia="Arial" w:hAnsiTheme="minorHAnsi" w:cstheme="minorHAnsi"/>
          <w:color w:val="000000" w:themeColor="text1"/>
          <w:sz w:val="24"/>
          <w:szCs w:val="24"/>
        </w:rPr>
        <w:t xml:space="preserve">10 </w:t>
      </w:r>
      <w:r w:rsidRPr="000E1913">
        <w:rPr>
          <w:rFonts w:asciiTheme="minorHAnsi" w:eastAsia="Arial" w:hAnsiTheme="minorHAnsi" w:cstheme="minorHAnsi"/>
          <w:color w:val="000000" w:themeColor="text1"/>
          <w:sz w:val="24"/>
          <w:szCs w:val="24"/>
        </w:rPr>
        <w:t>entrevistas semiestructuradas</w:t>
      </w:r>
      <w:r w:rsidR="00F81FB3" w:rsidRPr="000E1913">
        <w:rPr>
          <w:rFonts w:asciiTheme="minorHAnsi" w:eastAsia="Arial" w:hAnsiTheme="minorHAnsi" w:cstheme="minorHAnsi"/>
          <w:color w:val="000000" w:themeColor="text1"/>
          <w:sz w:val="24"/>
          <w:szCs w:val="24"/>
        </w:rPr>
        <w:t>, seis</w:t>
      </w:r>
      <w:r w:rsidRPr="000E1913">
        <w:rPr>
          <w:rFonts w:asciiTheme="minorHAnsi" w:eastAsia="Arial" w:hAnsiTheme="minorHAnsi" w:cstheme="minorHAnsi"/>
          <w:color w:val="000000" w:themeColor="text1"/>
          <w:sz w:val="24"/>
          <w:szCs w:val="24"/>
        </w:rPr>
        <w:t xml:space="preserve"> </w:t>
      </w:r>
      <w:r w:rsidR="00F81FB3" w:rsidRPr="000E1913">
        <w:rPr>
          <w:rFonts w:asciiTheme="minorHAnsi" w:eastAsia="Arial" w:hAnsiTheme="minorHAnsi" w:cstheme="minorHAnsi"/>
          <w:color w:val="000000" w:themeColor="text1"/>
          <w:sz w:val="24"/>
          <w:szCs w:val="24"/>
        </w:rPr>
        <w:t>a</w:t>
      </w:r>
      <w:r w:rsidRPr="000E1913">
        <w:rPr>
          <w:rFonts w:asciiTheme="minorHAnsi" w:eastAsia="Arial" w:hAnsiTheme="minorHAnsi" w:cstheme="minorHAnsi"/>
          <w:color w:val="000000" w:themeColor="text1"/>
          <w:sz w:val="24"/>
          <w:szCs w:val="24"/>
        </w:rPr>
        <w:t xml:space="preserve"> docentes y jefes de carrera y </w:t>
      </w:r>
      <w:r w:rsidR="00F81FB3" w:rsidRPr="000E1913">
        <w:rPr>
          <w:rFonts w:asciiTheme="minorHAnsi" w:eastAsia="Arial" w:hAnsiTheme="minorHAnsi" w:cstheme="minorHAnsi"/>
          <w:color w:val="000000" w:themeColor="text1"/>
          <w:sz w:val="24"/>
          <w:szCs w:val="24"/>
        </w:rPr>
        <w:t>cuatro</w:t>
      </w:r>
      <w:r w:rsidRPr="000E1913">
        <w:rPr>
          <w:rFonts w:asciiTheme="minorHAnsi" w:eastAsia="Arial" w:hAnsiTheme="minorHAnsi" w:cstheme="minorHAnsi"/>
          <w:color w:val="000000" w:themeColor="text1"/>
          <w:sz w:val="24"/>
          <w:szCs w:val="24"/>
        </w:rPr>
        <w:t xml:space="preserve"> </w:t>
      </w:r>
      <w:r w:rsidR="00F81FB3" w:rsidRPr="000E1913">
        <w:rPr>
          <w:rFonts w:asciiTheme="minorHAnsi" w:eastAsia="Arial" w:hAnsiTheme="minorHAnsi" w:cstheme="minorHAnsi"/>
          <w:color w:val="000000" w:themeColor="text1"/>
          <w:sz w:val="24"/>
          <w:szCs w:val="24"/>
        </w:rPr>
        <w:t xml:space="preserve">a </w:t>
      </w:r>
      <w:r w:rsidRPr="000E1913">
        <w:rPr>
          <w:rFonts w:asciiTheme="minorHAnsi" w:eastAsia="Arial" w:hAnsiTheme="minorHAnsi" w:cstheme="minorHAnsi"/>
          <w:color w:val="000000" w:themeColor="text1"/>
          <w:sz w:val="24"/>
          <w:szCs w:val="24"/>
        </w:rPr>
        <w:t>expertos</w:t>
      </w:r>
      <w:r w:rsidR="00F81FB3" w:rsidRPr="000E1913">
        <w:rPr>
          <w:rFonts w:asciiTheme="minorHAnsi" w:eastAsia="Arial" w:hAnsiTheme="minorHAnsi" w:cstheme="minorHAnsi"/>
          <w:color w:val="000000" w:themeColor="text1"/>
          <w:sz w:val="24"/>
          <w:szCs w:val="24"/>
        </w:rPr>
        <w:t xml:space="preserve"> del sector productivo,</w:t>
      </w:r>
      <w:r w:rsidRPr="000E1913">
        <w:rPr>
          <w:rFonts w:asciiTheme="minorHAnsi" w:eastAsia="Arial" w:hAnsiTheme="minorHAnsi" w:cstheme="minorHAnsi"/>
          <w:color w:val="000000" w:themeColor="text1"/>
          <w:sz w:val="24"/>
          <w:szCs w:val="24"/>
        </w:rPr>
        <w:t xml:space="preserve"> identifica</w:t>
      </w:r>
      <w:r w:rsidR="00FA40A6" w:rsidRPr="000E1913">
        <w:rPr>
          <w:rFonts w:asciiTheme="minorHAnsi" w:eastAsia="Arial" w:hAnsiTheme="minorHAnsi" w:cstheme="minorHAnsi"/>
          <w:color w:val="000000" w:themeColor="text1"/>
          <w:sz w:val="24"/>
          <w:szCs w:val="24"/>
        </w:rPr>
        <w:t>ndo</w:t>
      </w:r>
      <w:r w:rsidRPr="000E1913">
        <w:rPr>
          <w:rFonts w:asciiTheme="minorHAnsi" w:eastAsia="Arial" w:hAnsiTheme="minorHAnsi" w:cstheme="minorHAnsi"/>
          <w:color w:val="000000" w:themeColor="text1"/>
          <w:sz w:val="24"/>
          <w:szCs w:val="24"/>
        </w:rPr>
        <w:t xml:space="preserve"> las competencias clave que de</w:t>
      </w:r>
      <w:r w:rsidR="4DBA86D2" w:rsidRPr="000E1913">
        <w:rPr>
          <w:rFonts w:asciiTheme="minorHAnsi" w:eastAsia="Arial" w:hAnsiTheme="minorHAnsi" w:cstheme="minorHAnsi"/>
          <w:color w:val="000000" w:themeColor="text1"/>
          <w:sz w:val="24"/>
          <w:szCs w:val="24"/>
        </w:rPr>
        <w:t>ben</w:t>
      </w:r>
      <w:r w:rsidRPr="000E1913">
        <w:rPr>
          <w:rFonts w:asciiTheme="minorHAnsi" w:eastAsia="Arial" w:hAnsiTheme="minorHAnsi" w:cstheme="minorHAnsi"/>
          <w:color w:val="000000" w:themeColor="text1"/>
          <w:sz w:val="24"/>
          <w:szCs w:val="24"/>
        </w:rPr>
        <w:t xml:space="preserve"> desarrollarse, las transformaciones tecnológicas que </w:t>
      </w:r>
      <w:r w:rsidR="00F81FB3" w:rsidRPr="000E1913">
        <w:rPr>
          <w:rFonts w:asciiTheme="minorHAnsi" w:eastAsia="Arial" w:hAnsiTheme="minorHAnsi" w:cstheme="minorHAnsi"/>
          <w:color w:val="000000" w:themeColor="text1"/>
          <w:sz w:val="24"/>
          <w:szCs w:val="24"/>
        </w:rPr>
        <w:t xml:space="preserve">las </w:t>
      </w:r>
      <w:r w:rsidRPr="000E1913">
        <w:rPr>
          <w:rFonts w:asciiTheme="minorHAnsi" w:eastAsia="Arial" w:hAnsiTheme="minorHAnsi" w:cstheme="minorHAnsi"/>
          <w:color w:val="000000" w:themeColor="text1"/>
          <w:sz w:val="24"/>
          <w:szCs w:val="24"/>
        </w:rPr>
        <w:t xml:space="preserve">afectan y la adecuación de los planes de estudio </w:t>
      </w:r>
      <w:r w:rsidR="00FA40A6" w:rsidRPr="000E1913">
        <w:rPr>
          <w:rFonts w:asciiTheme="minorHAnsi" w:eastAsia="Arial" w:hAnsiTheme="minorHAnsi" w:cstheme="minorHAnsi"/>
          <w:color w:val="000000" w:themeColor="text1"/>
          <w:sz w:val="24"/>
          <w:szCs w:val="24"/>
        </w:rPr>
        <w:t xml:space="preserve">acorde a las </w:t>
      </w:r>
      <w:r w:rsidRPr="000E1913">
        <w:rPr>
          <w:rFonts w:asciiTheme="minorHAnsi" w:eastAsia="Arial" w:hAnsiTheme="minorHAnsi" w:cstheme="minorHAnsi"/>
          <w:color w:val="000000" w:themeColor="text1"/>
          <w:sz w:val="24"/>
          <w:szCs w:val="24"/>
        </w:rPr>
        <w:t>necesidades del mercado laboral.</w:t>
      </w:r>
    </w:p>
    <w:p w14:paraId="49C0C640" w14:textId="77777777" w:rsidR="000E1913" w:rsidRPr="000E1913" w:rsidRDefault="000E1913" w:rsidP="000E1913">
      <w:pPr>
        <w:shd w:val="clear" w:color="auto" w:fill="FFFFFF" w:themeFill="background1"/>
        <w:ind w:right="49" w:firstLine="284"/>
        <w:jc w:val="both"/>
        <w:rPr>
          <w:rFonts w:asciiTheme="minorHAnsi" w:eastAsia="Arial" w:hAnsiTheme="minorHAnsi" w:cstheme="minorHAnsi"/>
          <w:color w:val="000000" w:themeColor="text1"/>
          <w:sz w:val="24"/>
          <w:szCs w:val="24"/>
        </w:rPr>
      </w:pPr>
    </w:p>
    <w:p w14:paraId="1AF0E266" w14:textId="20A0F2D2" w:rsidR="4C79B3AE" w:rsidRDefault="00FA40A6" w:rsidP="000E1913">
      <w:pPr>
        <w:shd w:val="clear" w:color="auto" w:fill="FFFFFF" w:themeFill="background1"/>
        <w:ind w:right="49"/>
        <w:jc w:val="both"/>
        <w:rPr>
          <w:rFonts w:asciiTheme="minorHAnsi" w:eastAsia="Arial" w:hAnsiTheme="minorHAnsi" w:cstheme="minorHAnsi"/>
          <w:color w:val="000000" w:themeColor="text1"/>
          <w:sz w:val="24"/>
          <w:szCs w:val="24"/>
        </w:rPr>
      </w:pPr>
      <w:r w:rsidRPr="000E1913">
        <w:rPr>
          <w:rFonts w:asciiTheme="minorHAnsi" w:eastAsia="Arial" w:hAnsiTheme="minorHAnsi" w:cstheme="minorHAnsi"/>
          <w:color w:val="000000" w:themeColor="text1"/>
          <w:sz w:val="24"/>
          <w:szCs w:val="24"/>
        </w:rPr>
        <w:t>En el</w:t>
      </w:r>
      <w:r w:rsidR="5D944A11" w:rsidRPr="000E1913">
        <w:rPr>
          <w:rFonts w:asciiTheme="minorHAnsi" w:eastAsia="Arial" w:hAnsiTheme="minorHAnsi" w:cstheme="minorHAnsi"/>
          <w:color w:val="000000" w:themeColor="text1"/>
          <w:sz w:val="24"/>
          <w:szCs w:val="24"/>
        </w:rPr>
        <w:t xml:space="preserve"> an</w:t>
      </w:r>
      <w:r w:rsidRPr="000E1913">
        <w:rPr>
          <w:rFonts w:asciiTheme="minorHAnsi" w:eastAsia="Arial" w:hAnsiTheme="minorHAnsi" w:cstheme="minorHAnsi"/>
          <w:color w:val="000000" w:themeColor="text1"/>
          <w:sz w:val="24"/>
          <w:szCs w:val="24"/>
        </w:rPr>
        <w:t>álisis de</w:t>
      </w:r>
      <w:r w:rsidR="5D944A11" w:rsidRPr="000E1913">
        <w:rPr>
          <w:rFonts w:asciiTheme="minorHAnsi" w:eastAsia="Arial" w:hAnsiTheme="minorHAnsi" w:cstheme="minorHAnsi"/>
          <w:color w:val="000000" w:themeColor="text1"/>
          <w:sz w:val="24"/>
          <w:szCs w:val="24"/>
        </w:rPr>
        <w:t xml:space="preserve"> la</w:t>
      </w:r>
      <w:r w:rsidR="4C79B3AE" w:rsidRPr="000E1913">
        <w:rPr>
          <w:rFonts w:asciiTheme="minorHAnsi" w:eastAsia="Arial" w:hAnsiTheme="minorHAnsi" w:cstheme="minorHAnsi"/>
          <w:color w:val="000000" w:themeColor="text1"/>
          <w:sz w:val="24"/>
          <w:szCs w:val="24"/>
        </w:rPr>
        <w:t xml:space="preserve"> entrevista </w:t>
      </w:r>
      <w:r w:rsidRPr="000E1913">
        <w:rPr>
          <w:rFonts w:asciiTheme="minorHAnsi" w:eastAsia="Arial" w:hAnsiTheme="minorHAnsi" w:cstheme="minorHAnsi"/>
          <w:color w:val="000000" w:themeColor="text1"/>
          <w:sz w:val="24"/>
          <w:szCs w:val="24"/>
        </w:rPr>
        <w:t xml:space="preserve">de la </w:t>
      </w:r>
      <w:r w:rsidR="4C79B3AE" w:rsidRPr="000E1913">
        <w:rPr>
          <w:rFonts w:asciiTheme="minorHAnsi" w:eastAsia="Arial" w:hAnsiTheme="minorHAnsi" w:cstheme="minorHAnsi"/>
          <w:color w:val="000000" w:themeColor="text1"/>
          <w:sz w:val="24"/>
          <w:szCs w:val="24"/>
        </w:rPr>
        <w:t>LMD</w:t>
      </w:r>
      <w:r w:rsidRPr="000E1913">
        <w:rPr>
          <w:rFonts w:asciiTheme="minorHAnsi" w:eastAsia="Arial" w:hAnsiTheme="minorHAnsi" w:cstheme="minorHAnsi"/>
          <w:color w:val="000000" w:themeColor="text1"/>
          <w:sz w:val="24"/>
          <w:szCs w:val="24"/>
        </w:rPr>
        <w:t xml:space="preserve"> se utilizó un </w:t>
      </w:r>
      <w:r w:rsidR="4C79B3AE" w:rsidRPr="000E1913">
        <w:rPr>
          <w:rFonts w:asciiTheme="minorHAnsi" w:eastAsia="Arial" w:hAnsiTheme="minorHAnsi" w:cstheme="minorHAnsi"/>
          <w:color w:val="000000" w:themeColor="text1"/>
          <w:sz w:val="24"/>
          <w:szCs w:val="24"/>
        </w:rPr>
        <w:t xml:space="preserve">enfoque temático </w:t>
      </w:r>
      <w:r w:rsidRPr="000E1913">
        <w:rPr>
          <w:rFonts w:asciiTheme="minorHAnsi" w:eastAsia="Arial" w:hAnsiTheme="minorHAnsi" w:cstheme="minorHAnsi"/>
          <w:color w:val="000000" w:themeColor="text1"/>
          <w:sz w:val="24"/>
          <w:szCs w:val="24"/>
        </w:rPr>
        <w:t>con</w:t>
      </w:r>
      <w:r w:rsidR="4C79B3AE" w:rsidRPr="000E1913">
        <w:rPr>
          <w:rFonts w:asciiTheme="minorHAnsi" w:eastAsia="Arial" w:hAnsiTheme="minorHAnsi" w:cstheme="minorHAnsi"/>
          <w:color w:val="000000" w:themeColor="text1"/>
          <w:sz w:val="24"/>
          <w:szCs w:val="24"/>
        </w:rPr>
        <w:t xml:space="preserve"> Atlas.ti</w:t>
      </w:r>
      <w:r w:rsidR="70039A60" w:rsidRPr="000E1913">
        <w:rPr>
          <w:rFonts w:asciiTheme="minorHAnsi" w:eastAsia="Arial" w:hAnsiTheme="minorHAnsi" w:cstheme="minorHAnsi"/>
          <w:color w:val="000000" w:themeColor="text1"/>
          <w:sz w:val="24"/>
          <w:szCs w:val="24"/>
        </w:rPr>
        <w:t xml:space="preserve">, </w:t>
      </w:r>
      <w:r w:rsidR="4C79B3AE" w:rsidRPr="000E1913">
        <w:rPr>
          <w:rFonts w:asciiTheme="minorHAnsi" w:eastAsia="Arial" w:hAnsiTheme="minorHAnsi" w:cstheme="minorHAnsi"/>
          <w:color w:val="000000" w:themeColor="text1"/>
          <w:sz w:val="24"/>
          <w:szCs w:val="24"/>
        </w:rPr>
        <w:t xml:space="preserve">mediante codificación abierta, </w:t>
      </w:r>
      <w:r w:rsidRPr="000E1913">
        <w:rPr>
          <w:rFonts w:asciiTheme="minorHAnsi" w:eastAsia="Arial" w:hAnsiTheme="minorHAnsi" w:cstheme="minorHAnsi"/>
          <w:color w:val="000000" w:themeColor="text1"/>
          <w:sz w:val="24"/>
          <w:szCs w:val="24"/>
        </w:rPr>
        <w:t xml:space="preserve">permitiendo </w:t>
      </w:r>
      <w:r w:rsidR="4C79B3AE" w:rsidRPr="000E1913">
        <w:rPr>
          <w:rFonts w:asciiTheme="minorHAnsi" w:eastAsia="Arial" w:hAnsiTheme="minorHAnsi" w:cstheme="minorHAnsi"/>
          <w:color w:val="000000" w:themeColor="text1"/>
          <w:sz w:val="24"/>
          <w:szCs w:val="24"/>
        </w:rPr>
        <w:t>identificar categorías como “plan de estudios”, “competencias técnicas”, “competencias blandas”, “conflictos”, “estrategias remediales”, “infraestructura”, “docentes”</w:t>
      </w:r>
      <w:r w:rsidR="00FC6999" w:rsidRPr="000E1913">
        <w:rPr>
          <w:rFonts w:asciiTheme="minorHAnsi" w:eastAsia="Arial" w:hAnsiTheme="minorHAnsi" w:cstheme="minorHAnsi"/>
          <w:color w:val="000000" w:themeColor="text1"/>
          <w:sz w:val="24"/>
          <w:szCs w:val="24"/>
        </w:rPr>
        <w:t>.</w:t>
      </w:r>
    </w:p>
    <w:p w14:paraId="3DA32EB7" w14:textId="77777777" w:rsidR="000E1913" w:rsidRPr="000E1913" w:rsidRDefault="000E1913" w:rsidP="000E1913">
      <w:pPr>
        <w:shd w:val="clear" w:color="auto" w:fill="FFFFFF" w:themeFill="background1"/>
        <w:ind w:right="49"/>
        <w:jc w:val="both"/>
        <w:rPr>
          <w:rFonts w:asciiTheme="minorHAnsi" w:eastAsia="Arial" w:hAnsiTheme="minorHAnsi" w:cstheme="minorHAnsi"/>
          <w:color w:val="000000" w:themeColor="text1"/>
          <w:sz w:val="24"/>
          <w:szCs w:val="24"/>
        </w:rPr>
      </w:pPr>
    </w:p>
    <w:p w14:paraId="19AF0494" w14:textId="424F513A" w:rsidR="4C79B3AE" w:rsidRPr="000E1913" w:rsidRDefault="4C79B3AE" w:rsidP="000E1913">
      <w:pPr>
        <w:shd w:val="clear" w:color="auto" w:fill="FFFFFF" w:themeFill="background1"/>
        <w:ind w:right="49"/>
        <w:jc w:val="both"/>
        <w:rPr>
          <w:rFonts w:asciiTheme="minorHAnsi" w:eastAsia="Arial" w:hAnsiTheme="minorHAnsi" w:cstheme="minorHAnsi"/>
          <w:color w:val="000000" w:themeColor="text1"/>
          <w:sz w:val="24"/>
          <w:szCs w:val="24"/>
        </w:rPr>
      </w:pPr>
      <w:r w:rsidRPr="000E1913">
        <w:rPr>
          <w:rFonts w:asciiTheme="minorHAnsi" w:eastAsia="Arial" w:hAnsiTheme="minorHAnsi" w:cstheme="minorHAnsi"/>
          <w:color w:val="000000" w:themeColor="text1"/>
          <w:sz w:val="24"/>
          <w:szCs w:val="24"/>
        </w:rPr>
        <w:t>En la parte cuantitativa se</w:t>
      </w:r>
      <w:r w:rsidR="00FC6999" w:rsidRPr="000E1913">
        <w:rPr>
          <w:rFonts w:asciiTheme="minorHAnsi" w:eastAsia="Arial" w:hAnsiTheme="minorHAnsi" w:cstheme="minorHAnsi"/>
          <w:color w:val="000000" w:themeColor="text1"/>
          <w:sz w:val="24"/>
          <w:szCs w:val="24"/>
        </w:rPr>
        <w:t xml:space="preserve"> analizó</w:t>
      </w:r>
      <w:r w:rsidRPr="000E1913">
        <w:rPr>
          <w:rFonts w:asciiTheme="minorHAnsi" w:eastAsia="Arial" w:hAnsiTheme="minorHAnsi" w:cstheme="minorHAnsi"/>
          <w:color w:val="000000" w:themeColor="text1"/>
          <w:sz w:val="24"/>
          <w:szCs w:val="24"/>
        </w:rPr>
        <w:t xml:space="preserve"> el plan de estudios d</w:t>
      </w:r>
      <w:r w:rsidR="00FC6999" w:rsidRPr="000E1913">
        <w:rPr>
          <w:rFonts w:asciiTheme="minorHAnsi" w:eastAsia="Arial" w:hAnsiTheme="minorHAnsi" w:cstheme="minorHAnsi"/>
          <w:color w:val="000000" w:themeColor="text1"/>
          <w:sz w:val="24"/>
          <w:szCs w:val="24"/>
        </w:rPr>
        <w:t>e la carrera</w:t>
      </w:r>
      <w:r w:rsidRPr="000E1913">
        <w:rPr>
          <w:rFonts w:asciiTheme="minorHAnsi" w:eastAsia="Arial" w:hAnsiTheme="minorHAnsi" w:cstheme="minorHAnsi"/>
          <w:color w:val="000000" w:themeColor="text1"/>
          <w:sz w:val="24"/>
          <w:szCs w:val="24"/>
        </w:rPr>
        <w:t xml:space="preserve">, utilizando una matriz de vaciado </w:t>
      </w:r>
      <w:r w:rsidR="00FA40A6" w:rsidRPr="000E1913">
        <w:rPr>
          <w:rFonts w:asciiTheme="minorHAnsi" w:eastAsia="Arial" w:hAnsiTheme="minorHAnsi" w:cstheme="minorHAnsi"/>
          <w:color w:val="000000" w:themeColor="text1"/>
          <w:sz w:val="24"/>
          <w:szCs w:val="24"/>
        </w:rPr>
        <w:t>para</w:t>
      </w:r>
      <w:r w:rsidR="0097074D" w:rsidRPr="000E1913">
        <w:rPr>
          <w:rFonts w:asciiTheme="minorHAnsi" w:eastAsia="Arial" w:hAnsiTheme="minorHAnsi" w:cstheme="minorHAnsi"/>
          <w:color w:val="000000" w:themeColor="text1"/>
          <w:sz w:val="24"/>
          <w:szCs w:val="24"/>
        </w:rPr>
        <w:t xml:space="preserve"> </w:t>
      </w:r>
      <w:r w:rsidRPr="000E1913">
        <w:rPr>
          <w:rFonts w:asciiTheme="minorHAnsi" w:eastAsia="Arial" w:hAnsiTheme="minorHAnsi" w:cstheme="minorHAnsi"/>
          <w:color w:val="000000" w:themeColor="text1"/>
          <w:sz w:val="24"/>
          <w:szCs w:val="24"/>
        </w:rPr>
        <w:t>clasificar</w:t>
      </w:r>
      <w:r w:rsidR="3E4DD8C1" w:rsidRPr="000E1913">
        <w:rPr>
          <w:rFonts w:asciiTheme="minorHAnsi" w:eastAsia="Arial" w:hAnsiTheme="minorHAnsi" w:cstheme="minorHAnsi"/>
          <w:color w:val="000000" w:themeColor="text1"/>
          <w:sz w:val="24"/>
          <w:szCs w:val="24"/>
        </w:rPr>
        <w:t xml:space="preserve"> las unidades de aprendizaje </w:t>
      </w:r>
      <w:r w:rsidRPr="000E1913">
        <w:rPr>
          <w:rFonts w:asciiTheme="minorHAnsi" w:eastAsia="Arial" w:hAnsiTheme="minorHAnsi" w:cstheme="minorHAnsi"/>
          <w:color w:val="000000" w:themeColor="text1"/>
          <w:sz w:val="24"/>
          <w:szCs w:val="24"/>
        </w:rPr>
        <w:t>conforme a los componentes</w:t>
      </w:r>
      <w:r w:rsidR="001D73AB" w:rsidRPr="000E1913">
        <w:rPr>
          <w:rFonts w:asciiTheme="minorHAnsi" w:eastAsia="Arial" w:hAnsiTheme="minorHAnsi" w:cstheme="minorHAnsi"/>
          <w:color w:val="000000" w:themeColor="text1"/>
          <w:sz w:val="24"/>
          <w:szCs w:val="24"/>
        </w:rPr>
        <w:t>:</w:t>
      </w:r>
      <w:r w:rsidRPr="000E1913">
        <w:rPr>
          <w:rFonts w:asciiTheme="minorHAnsi" w:eastAsia="Arial" w:hAnsiTheme="minorHAnsi" w:cstheme="minorHAnsi"/>
          <w:color w:val="000000" w:themeColor="text1"/>
          <w:sz w:val="24"/>
          <w:szCs w:val="24"/>
        </w:rPr>
        <w:t xml:space="preserve"> disciplinario, </w:t>
      </w:r>
      <w:r w:rsidR="001D73AB" w:rsidRPr="000E1913">
        <w:rPr>
          <w:rFonts w:asciiTheme="minorHAnsi" w:eastAsia="Arial" w:hAnsiTheme="minorHAnsi" w:cstheme="minorHAnsi"/>
          <w:color w:val="000000" w:themeColor="text1"/>
          <w:sz w:val="24"/>
          <w:szCs w:val="24"/>
        </w:rPr>
        <w:t xml:space="preserve">formación </w:t>
      </w:r>
      <w:r w:rsidRPr="000E1913">
        <w:rPr>
          <w:rFonts w:asciiTheme="minorHAnsi" w:eastAsia="Arial" w:hAnsiTheme="minorHAnsi" w:cstheme="minorHAnsi"/>
          <w:color w:val="000000" w:themeColor="text1"/>
          <w:sz w:val="24"/>
          <w:szCs w:val="24"/>
        </w:rPr>
        <w:t>científic</w:t>
      </w:r>
      <w:r w:rsidR="001D73AB" w:rsidRPr="000E1913">
        <w:rPr>
          <w:rFonts w:asciiTheme="minorHAnsi" w:eastAsia="Arial" w:hAnsiTheme="minorHAnsi" w:cstheme="minorHAnsi"/>
          <w:color w:val="000000" w:themeColor="text1"/>
          <w:sz w:val="24"/>
          <w:szCs w:val="24"/>
        </w:rPr>
        <w:t>a</w:t>
      </w:r>
      <w:r w:rsidRPr="000E1913">
        <w:rPr>
          <w:rFonts w:asciiTheme="minorHAnsi" w:eastAsia="Arial" w:hAnsiTheme="minorHAnsi" w:cstheme="minorHAnsi"/>
          <w:color w:val="000000" w:themeColor="text1"/>
          <w:sz w:val="24"/>
          <w:szCs w:val="24"/>
        </w:rPr>
        <w:t xml:space="preserve"> básic</w:t>
      </w:r>
      <w:r w:rsidR="001D73AB" w:rsidRPr="000E1913">
        <w:rPr>
          <w:rFonts w:asciiTheme="minorHAnsi" w:eastAsia="Arial" w:hAnsiTheme="minorHAnsi" w:cstheme="minorHAnsi"/>
          <w:color w:val="000000" w:themeColor="text1"/>
          <w:sz w:val="24"/>
          <w:szCs w:val="24"/>
        </w:rPr>
        <w:t>a</w:t>
      </w:r>
      <w:r w:rsidRPr="000E1913">
        <w:rPr>
          <w:rFonts w:asciiTheme="minorHAnsi" w:eastAsia="Arial" w:hAnsiTheme="minorHAnsi" w:cstheme="minorHAnsi"/>
          <w:color w:val="000000" w:themeColor="text1"/>
          <w:sz w:val="24"/>
          <w:szCs w:val="24"/>
        </w:rPr>
        <w:t>, profesional y terminal</w:t>
      </w:r>
      <w:r w:rsidR="00FC6999" w:rsidRPr="000E1913">
        <w:rPr>
          <w:rFonts w:asciiTheme="minorHAnsi" w:eastAsia="Arial" w:hAnsiTheme="minorHAnsi" w:cstheme="minorHAnsi"/>
          <w:color w:val="000000" w:themeColor="text1"/>
          <w:sz w:val="24"/>
          <w:szCs w:val="24"/>
        </w:rPr>
        <w:t xml:space="preserve"> del MEI (</w:t>
      </w:r>
      <w:r w:rsidR="1554C02E" w:rsidRPr="000E1913">
        <w:rPr>
          <w:rFonts w:asciiTheme="minorHAnsi" w:eastAsia="Arial" w:hAnsiTheme="minorHAnsi" w:cstheme="minorHAnsi"/>
          <w:color w:val="000000" w:themeColor="text1"/>
          <w:sz w:val="24"/>
          <w:szCs w:val="24"/>
        </w:rPr>
        <w:t>ver Figura 2</w:t>
      </w:r>
      <w:r w:rsidRPr="000E1913">
        <w:rPr>
          <w:rFonts w:asciiTheme="minorHAnsi" w:eastAsia="Arial" w:hAnsiTheme="minorHAnsi" w:cstheme="minorHAnsi"/>
          <w:color w:val="000000" w:themeColor="text1"/>
          <w:sz w:val="24"/>
          <w:szCs w:val="24"/>
        </w:rPr>
        <w:t>)</w:t>
      </w:r>
      <w:r w:rsidR="7D0532DE" w:rsidRPr="000E1913">
        <w:rPr>
          <w:rFonts w:asciiTheme="minorHAnsi" w:eastAsia="Arial" w:hAnsiTheme="minorHAnsi" w:cstheme="minorHAnsi"/>
          <w:color w:val="000000" w:themeColor="text1"/>
          <w:sz w:val="24"/>
          <w:szCs w:val="24"/>
        </w:rPr>
        <w:t xml:space="preserve"> </w:t>
      </w:r>
      <w:r w:rsidR="00FC6999" w:rsidRPr="000E1913">
        <w:rPr>
          <w:rFonts w:asciiTheme="minorHAnsi" w:eastAsia="Arial" w:hAnsiTheme="minorHAnsi" w:cstheme="minorHAnsi"/>
          <w:color w:val="000000" w:themeColor="text1"/>
          <w:sz w:val="24"/>
          <w:szCs w:val="24"/>
        </w:rPr>
        <w:t>e</w:t>
      </w:r>
      <w:r w:rsidR="7D0532DE" w:rsidRPr="000E1913">
        <w:rPr>
          <w:rFonts w:asciiTheme="minorHAnsi" w:eastAsia="Arial" w:hAnsiTheme="minorHAnsi" w:cstheme="minorHAnsi"/>
          <w:color w:val="000000" w:themeColor="text1"/>
          <w:sz w:val="24"/>
          <w:szCs w:val="24"/>
        </w:rPr>
        <w:t xml:space="preserve"> identificar la proporción de competencias técnic</w:t>
      </w:r>
      <w:r w:rsidR="3216C2E0" w:rsidRPr="000E1913">
        <w:rPr>
          <w:rFonts w:asciiTheme="minorHAnsi" w:eastAsia="Arial" w:hAnsiTheme="minorHAnsi" w:cstheme="minorHAnsi"/>
          <w:color w:val="000000" w:themeColor="text1"/>
          <w:sz w:val="24"/>
          <w:szCs w:val="24"/>
        </w:rPr>
        <w:t>as y blandas</w:t>
      </w:r>
      <w:r w:rsidR="0097074D" w:rsidRPr="000E1913">
        <w:rPr>
          <w:rFonts w:asciiTheme="minorHAnsi" w:eastAsia="Arial" w:hAnsiTheme="minorHAnsi" w:cstheme="minorHAnsi"/>
          <w:color w:val="000000" w:themeColor="text1"/>
          <w:sz w:val="24"/>
          <w:szCs w:val="24"/>
        </w:rPr>
        <w:t>.</w:t>
      </w:r>
    </w:p>
    <w:p w14:paraId="2B5C58EF" w14:textId="74DB06B9" w:rsidR="0A120906" w:rsidRPr="000E1913" w:rsidRDefault="000E1913" w:rsidP="000E1913">
      <w:pPr>
        <w:shd w:val="clear" w:color="auto" w:fill="FFFFFF" w:themeFill="background1"/>
        <w:ind w:left="2694" w:right="49"/>
        <w:jc w:val="both"/>
        <w:rPr>
          <w:rFonts w:asciiTheme="minorHAnsi" w:eastAsia="Arial" w:hAnsiTheme="minorHAnsi" w:cstheme="minorHAnsi"/>
          <w:b/>
          <w:color w:val="000000" w:themeColor="text1"/>
          <w:sz w:val="24"/>
          <w:szCs w:val="24"/>
        </w:rPr>
      </w:pPr>
      <w:r>
        <w:rPr>
          <w:rFonts w:asciiTheme="minorHAnsi" w:eastAsia="Arial" w:hAnsiTheme="minorHAnsi" w:cstheme="minorHAnsi"/>
          <w:b/>
          <w:color w:val="000000" w:themeColor="text1"/>
          <w:sz w:val="24"/>
          <w:szCs w:val="24"/>
        </w:rPr>
        <w:t xml:space="preserve">           </w:t>
      </w:r>
      <w:r w:rsidR="0A120906" w:rsidRPr="000E1913">
        <w:rPr>
          <w:rFonts w:asciiTheme="minorHAnsi" w:eastAsia="Arial" w:hAnsiTheme="minorHAnsi" w:cstheme="minorHAnsi"/>
          <w:b/>
          <w:color w:val="000000" w:themeColor="text1"/>
          <w:sz w:val="24"/>
          <w:szCs w:val="24"/>
        </w:rPr>
        <w:t xml:space="preserve">Figura 2. </w:t>
      </w:r>
      <w:r w:rsidR="0A120906" w:rsidRPr="000E1913">
        <w:rPr>
          <w:rFonts w:asciiTheme="minorHAnsi" w:eastAsia="Arial" w:hAnsiTheme="minorHAnsi" w:cstheme="minorHAnsi"/>
          <w:color w:val="000000" w:themeColor="text1"/>
          <w:sz w:val="24"/>
          <w:szCs w:val="24"/>
        </w:rPr>
        <w:t>Componentes del MEI</w:t>
      </w:r>
    </w:p>
    <w:p w14:paraId="567EFC86" w14:textId="77777777" w:rsidR="00FC6999" w:rsidRPr="000E1913" w:rsidRDefault="0A120906" w:rsidP="000E1913">
      <w:pPr>
        <w:shd w:val="clear" w:color="auto" w:fill="FFFFFF" w:themeFill="background1"/>
        <w:ind w:right="49"/>
        <w:jc w:val="center"/>
        <w:rPr>
          <w:rFonts w:asciiTheme="minorHAnsi" w:eastAsia="Arial" w:hAnsiTheme="minorHAnsi" w:cstheme="minorHAnsi"/>
          <w:sz w:val="24"/>
          <w:szCs w:val="24"/>
        </w:rPr>
      </w:pPr>
      <w:r w:rsidRPr="000E1913">
        <w:rPr>
          <w:rFonts w:asciiTheme="minorHAnsi" w:hAnsiTheme="minorHAnsi" w:cstheme="minorHAnsi"/>
          <w:noProof/>
          <w:sz w:val="24"/>
          <w:szCs w:val="24"/>
        </w:rPr>
        <w:drawing>
          <wp:inline distT="0" distB="0" distL="0" distR="0" wp14:anchorId="019D634C" wp14:editId="099DE96A">
            <wp:extent cx="4061637" cy="2560896"/>
            <wp:effectExtent l="0" t="0" r="0" b="0"/>
            <wp:docPr id="886651306" name="Imagen 886651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091107" cy="2579477"/>
                    </a:xfrm>
                    <a:prstGeom prst="rect">
                      <a:avLst/>
                    </a:prstGeom>
                  </pic:spPr>
                </pic:pic>
              </a:graphicData>
            </a:graphic>
          </wp:inline>
        </w:drawing>
      </w:r>
    </w:p>
    <w:p w14:paraId="01FD3656" w14:textId="77EBFE5A" w:rsidR="0A120906" w:rsidRPr="000E1913" w:rsidRDefault="45EB4CAC" w:rsidP="000E1913">
      <w:pPr>
        <w:shd w:val="clear" w:color="auto" w:fill="FFFFFF" w:themeFill="background1"/>
        <w:ind w:right="49"/>
        <w:jc w:val="center"/>
        <w:rPr>
          <w:rFonts w:asciiTheme="minorHAnsi" w:eastAsia="Arial" w:hAnsiTheme="minorHAnsi" w:cstheme="minorHAnsi"/>
          <w:sz w:val="24"/>
          <w:szCs w:val="24"/>
        </w:rPr>
      </w:pPr>
      <w:r w:rsidRPr="000E1913">
        <w:rPr>
          <w:rFonts w:asciiTheme="minorHAnsi" w:eastAsia="Arial" w:hAnsiTheme="minorHAnsi" w:cstheme="minorHAnsi"/>
          <w:sz w:val="24"/>
          <w:szCs w:val="24"/>
        </w:rPr>
        <w:t xml:space="preserve">Fuente: elaboración con base en </w:t>
      </w:r>
      <w:r w:rsidR="5D95DC9D" w:rsidRPr="000E1913">
        <w:rPr>
          <w:rFonts w:asciiTheme="minorHAnsi" w:eastAsia="Arial" w:hAnsiTheme="minorHAnsi" w:cstheme="minorHAnsi"/>
          <w:sz w:val="24"/>
          <w:szCs w:val="24"/>
        </w:rPr>
        <w:t>IPN (2003).</w:t>
      </w:r>
    </w:p>
    <w:p w14:paraId="6F1D1769" w14:textId="77777777" w:rsidR="000E1913" w:rsidRDefault="000E1913" w:rsidP="000E1913">
      <w:pPr>
        <w:ind w:right="55"/>
        <w:jc w:val="center"/>
        <w:rPr>
          <w:rFonts w:asciiTheme="minorHAnsi" w:hAnsiTheme="minorHAnsi" w:cstheme="minorHAnsi"/>
          <w:b/>
          <w:bCs/>
          <w:sz w:val="24"/>
          <w:szCs w:val="24"/>
        </w:rPr>
      </w:pPr>
    </w:p>
    <w:p w14:paraId="1DEAAA64" w14:textId="119DD5BB" w:rsidR="00B61618" w:rsidRPr="000E1913" w:rsidRDefault="00D84C5F" w:rsidP="000E1913">
      <w:pPr>
        <w:ind w:right="55"/>
        <w:jc w:val="center"/>
        <w:rPr>
          <w:rFonts w:asciiTheme="minorHAnsi" w:hAnsiTheme="minorHAnsi" w:cstheme="minorHAnsi"/>
          <w:sz w:val="24"/>
          <w:szCs w:val="24"/>
        </w:rPr>
      </w:pPr>
      <w:r w:rsidRPr="000E1913">
        <w:rPr>
          <w:rFonts w:asciiTheme="minorHAnsi" w:hAnsiTheme="minorHAnsi" w:cstheme="minorHAnsi"/>
          <w:b/>
          <w:bCs/>
          <w:sz w:val="24"/>
          <w:szCs w:val="24"/>
        </w:rPr>
        <w:t>Resultados</w:t>
      </w:r>
    </w:p>
    <w:p w14:paraId="5AA24B95" w14:textId="68DE8B28" w:rsidR="43257E0C" w:rsidRDefault="43257E0C" w:rsidP="000E1913">
      <w:pPr>
        <w:ind w:right="49" w:firstLine="284"/>
        <w:jc w:val="both"/>
        <w:rPr>
          <w:rFonts w:asciiTheme="minorHAnsi" w:eastAsia="Arial" w:hAnsiTheme="minorHAnsi" w:cstheme="minorHAnsi"/>
          <w:sz w:val="24"/>
          <w:szCs w:val="24"/>
        </w:rPr>
      </w:pPr>
      <w:r w:rsidRPr="000E1913">
        <w:rPr>
          <w:rFonts w:asciiTheme="minorHAnsi" w:eastAsia="Arial" w:hAnsiTheme="minorHAnsi" w:cstheme="minorHAnsi"/>
          <w:sz w:val="24"/>
          <w:szCs w:val="24"/>
        </w:rPr>
        <w:t>De la parte cualitativa</w:t>
      </w:r>
      <w:r w:rsidR="0097074D" w:rsidRPr="000E1913">
        <w:rPr>
          <w:rFonts w:asciiTheme="minorHAnsi" w:eastAsia="Arial" w:hAnsiTheme="minorHAnsi" w:cstheme="minorHAnsi"/>
          <w:sz w:val="24"/>
          <w:szCs w:val="24"/>
        </w:rPr>
        <w:t>,</w:t>
      </w:r>
      <w:r w:rsidRPr="000E1913">
        <w:rPr>
          <w:rFonts w:asciiTheme="minorHAnsi" w:eastAsia="Arial" w:hAnsiTheme="minorHAnsi" w:cstheme="minorHAnsi"/>
          <w:sz w:val="24"/>
          <w:szCs w:val="24"/>
        </w:rPr>
        <w:t xml:space="preserve"> </w:t>
      </w:r>
      <w:r w:rsidR="408BA737" w:rsidRPr="000E1913">
        <w:rPr>
          <w:rFonts w:asciiTheme="minorHAnsi" w:eastAsia="Arial" w:hAnsiTheme="minorHAnsi" w:cstheme="minorHAnsi"/>
          <w:sz w:val="24"/>
          <w:szCs w:val="24"/>
        </w:rPr>
        <w:t xml:space="preserve">el diagrama </w:t>
      </w:r>
      <w:r w:rsidR="0097074D" w:rsidRPr="000E1913">
        <w:rPr>
          <w:rFonts w:asciiTheme="minorHAnsi" w:eastAsia="Arial" w:hAnsiTheme="minorHAnsi" w:cstheme="minorHAnsi"/>
          <w:sz w:val="24"/>
          <w:szCs w:val="24"/>
        </w:rPr>
        <w:t xml:space="preserve">de </w:t>
      </w:r>
      <w:r w:rsidR="408BA737" w:rsidRPr="000E1913">
        <w:rPr>
          <w:rFonts w:asciiTheme="minorHAnsi" w:eastAsia="Arial" w:hAnsiTheme="minorHAnsi" w:cstheme="minorHAnsi"/>
          <w:sz w:val="24"/>
          <w:szCs w:val="24"/>
        </w:rPr>
        <w:t xml:space="preserve">la Figura </w:t>
      </w:r>
      <w:r w:rsidR="001D73AB" w:rsidRPr="000E1913">
        <w:rPr>
          <w:rFonts w:asciiTheme="minorHAnsi" w:eastAsia="Arial" w:hAnsiTheme="minorHAnsi" w:cstheme="minorHAnsi"/>
          <w:sz w:val="24"/>
          <w:szCs w:val="24"/>
        </w:rPr>
        <w:t>3</w:t>
      </w:r>
      <w:r w:rsidR="0097074D" w:rsidRPr="000E1913">
        <w:rPr>
          <w:rFonts w:asciiTheme="minorHAnsi" w:eastAsia="Arial" w:hAnsiTheme="minorHAnsi" w:cstheme="minorHAnsi"/>
          <w:sz w:val="24"/>
          <w:szCs w:val="24"/>
        </w:rPr>
        <w:t xml:space="preserve"> </w:t>
      </w:r>
      <w:r w:rsidR="3D232FC9" w:rsidRPr="000E1913">
        <w:rPr>
          <w:rFonts w:asciiTheme="minorHAnsi" w:eastAsia="Arial" w:hAnsiTheme="minorHAnsi" w:cstheme="minorHAnsi"/>
          <w:sz w:val="24"/>
          <w:szCs w:val="24"/>
        </w:rPr>
        <w:t>concluye que l</w:t>
      </w:r>
      <w:r w:rsidRPr="000E1913">
        <w:rPr>
          <w:rFonts w:asciiTheme="minorHAnsi" w:eastAsia="Arial" w:hAnsiTheme="minorHAnsi" w:cstheme="minorHAnsi"/>
          <w:sz w:val="24"/>
          <w:szCs w:val="24"/>
        </w:rPr>
        <w:t xml:space="preserve">os estudiantes de este programa </w:t>
      </w:r>
      <w:r w:rsidR="2AC135E2" w:rsidRPr="000E1913">
        <w:rPr>
          <w:rFonts w:asciiTheme="minorHAnsi" w:eastAsia="Arial" w:hAnsiTheme="minorHAnsi" w:cstheme="minorHAnsi"/>
          <w:sz w:val="24"/>
          <w:szCs w:val="24"/>
        </w:rPr>
        <w:t>académico</w:t>
      </w:r>
      <w:r w:rsidRPr="000E1913">
        <w:rPr>
          <w:rFonts w:asciiTheme="minorHAnsi" w:eastAsia="Arial" w:hAnsiTheme="minorHAnsi" w:cstheme="minorHAnsi"/>
          <w:sz w:val="24"/>
          <w:szCs w:val="24"/>
        </w:rPr>
        <w:t xml:space="preserve"> presentan "actitudes de conflicto”</w:t>
      </w:r>
      <w:r w:rsidR="46CB1E67" w:rsidRPr="000E1913">
        <w:rPr>
          <w:rFonts w:asciiTheme="minorHAnsi" w:eastAsia="Arial" w:hAnsiTheme="minorHAnsi" w:cstheme="minorHAnsi"/>
          <w:sz w:val="24"/>
          <w:szCs w:val="24"/>
        </w:rPr>
        <w:t xml:space="preserve"> y </w:t>
      </w:r>
      <w:r w:rsidRPr="000E1913">
        <w:rPr>
          <w:rFonts w:asciiTheme="minorHAnsi" w:eastAsia="Arial" w:hAnsiTheme="minorHAnsi" w:cstheme="minorHAnsi"/>
          <w:sz w:val="24"/>
          <w:szCs w:val="24"/>
        </w:rPr>
        <w:t>adoptan una postura de “confort” que afecta negativamente su rendimiento y compromiso</w:t>
      </w:r>
      <w:r w:rsidR="0097074D" w:rsidRPr="000E1913">
        <w:rPr>
          <w:rFonts w:asciiTheme="minorHAnsi" w:eastAsia="Arial" w:hAnsiTheme="minorHAnsi" w:cstheme="minorHAnsi"/>
          <w:sz w:val="24"/>
          <w:szCs w:val="24"/>
        </w:rPr>
        <w:t xml:space="preserve">; se </w:t>
      </w:r>
      <w:r w:rsidR="4638B03D" w:rsidRPr="000E1913">
        <w:rPr>
          <w:rFonts w:asciiTheme="minorHAnsi" w:eastAsia="Arial" w:hAnsiTheme="minorHAnsi" w:cstheme="minorHAnsi"/>
          <w:sz w:val="24"/>
          <w:szCs w:val="24"/>
        </w:rPr>
        <w:t xml:space="preserve">infiere </w:t>
      </w:r>
      <w:r w:rsidR="0097074D" w:rsidRPr="000E1913">
        <w:rPr>
          <w:rFonts w:asciiTheme="minorHAnsi" w:eastAsia="Arial" w:hAnsiTheme="minorHAnsi" w:cstheme="minorHAnsi"/>
          <w:sz w:val="24"/>
          <w:szCs w:val="24"/>
        </w:rPr>
        <w:t>la d</w:t>
      </w:r>
      <w:r w:rsidRPr="000E1913">
        <w:rPr>
          <w:rFonts w:asciiTheme="minorHAnsi" w:eastAsia="Arial" w:hAnsiTheme="minorHAnsi" w:cstheme="minorHAnsi"/>
          <w:sz w:val="24"/>
          <w:szCs w:val="24"/>
        </w:rPr>
        <w:t>ificulta</w:t>
      </w:r>
      <w:r w:rsidR="0097074D" w:rsidRPr="000E1913">
        <w:rPr>
          <w:rFonts w:asciiTheme="minorHAnsi" w:eastAsia="Arial" w:hAnsiTheme="minorHAnsi" w:cstheme="minorHAnsi"/>
          <w:sz w:val="24"/>
          <w:szCs w:val="24"/>
        </w:rPr>
        <w:t>d</w:t>
      </w:r>
      <w:r w:rsidRPr="000E1913">
        <w:rPr>
          <w:rFonts w:asciiTheme="minorHAnsi" w:eastAsia="Arial" w:hAnsiTheme="minorHAnsi" w:cstheme="minorHAnsi"/>
          <w:sz w:val="24"/>
          <w:szCs w:val="24"/>
        </w:rPr>
        <w:t xml:space="preserve"> </w:t>
      </w:r>
      <w:r w:rsidR="0097074D" w:rsidRPr="000E1913">
        <w:rPr>
          <w:rFonts w:asciiTheme="minorHAnsi" w:eastAsia="Arial" w:hAnsiTheme="minorHAnsi" w:cstheme="minorHAnsi"/>
          <w:sz w:val="24"/>
          <w:szCs w:val="24"/>
        </w:rPr>
        <w:t xml:space="preserve">en </w:t>
      </w:r>
      <w:r w:rsidRPr="000E1913">
        <w:rPr>
          <w:rFonts w:asciiTheme="minorHAnsi" w:eastAsia="Arial" w:hAnsiTheme="minorHAnsi" w:cstheme="minorHAnsi"/>
          <w:sz w:val="24"/>
          <w:szCs w:val="24"/>
        </w:rPr>
        <w:t xml:space="preserve">la gestión de los procesos de enseñanza-aprendizaje. </w:t>
      </w:r>
      <w:r w:rsidR="0097074D" w:rsidRPr="000E1913">
        <w:rPr>
          <w:rFonts w:asciiTheme="minorHAnsi" w:eastAsia="Arial" w:hAnsiTheme="minorHAnsi" w:cstheme="minorHAnsi"/>
          <w:sz w:val="24"/>
          <w:szCs w:val="24"/>
        </w:rPr>
        <w:t>S</w:t>
      </w:r>
      <w:r w:rsidR="42B91945" w:rsidRPr="000E1913">
        <w:rPr>
          <w:rFonts w:asciiTheme="minorHAnsi" w:eastAsia="Arial" w:hAnsiTheme="minorHAnsi" w:cstheme="minorHAnsi"/>
          <w:sz w:val="24"/>
          <w:szCs w:val="24"/>
        </w:rPr>
        <w:t xml:space="preserve">e detecta </w:t>
      </w:r>
      <w:r w:rsidR="001D73AB" w:rsidRPr="000E1913">
        <w:rPr>
          <w:rFonts w:asciiTheme="minorHAnsi" w:eastAsia="Arial" w:hAnsiTheme="minorHAnsi" w:cstheme="minorHAnsi"/>
          <w:sz w:val="24"/>
          <w:szCs w:val="24"/>
        </w:rPr>
        <w:t>el uso inapropiado de herramientas tecnológicas como la IA, lo que deriva en problemas éticos</w:t>
      </w:r>
      <w:r w:rsidR="0097074D" w:rsidRPr="000E1913">
        <w:rPr>
          <w:rFonts w:asciiTheme="minorHAnsi" w:eastAsia="Arial" w:hAnsiTheme="minorHAnsi" w:cstheme="minorHAnsi"/>
          <w:sz w:val="24"/>
          <w:szCs w:val="24"/>
        </w:rPr>
        <w:t xml:space="preserve"> y </w:t>
      </w:r>
      <w:r w:rsidRPr="000E1913">
        <w:rPr>
          <w:rFonts w:asciiTheme="minorHAnsi" w:eastAsia="Arial" w:hAnsiTheme="minorHAnsi" w:cstheme="minorHAnsi"/>
          <w:sz w:val="24"/>
          <w:szCs w:val="24"/>
        </w:rPr>
        <w:t>la escasez de competencias blandas como la empatía, la colaboración y la inteligencia emocional, agrava</w:t>
      </w:r>
      <w:r w:rsidR="0097074D" w:rsidRPr="000E1913">
        <w:rPr>
          <w:rFonts w:asciiTheme="minorHAnsi" w:eastAsia="Arial" w:hAnsiTheme="minorHAnsi" w:cstheme="minorHAnsi"/>
          <w:sz w:val="24"/>
          <w:szCs w:val="24"/>
        </w:rPr>
        <w:t>ndo</w:t>
      </w:r>
      <w:r w:rsidRPr="000E1913">
        <w:rPr>
          <w:rFonts w:asciiTheme="minorHAnsi" w:eastAsia="Arial" w:hAnsiTheme="minorHAnsi" w:cstheme="minorHAnsi"/>
          <w:sz w:val="24"/>
          <w:szCs w:val="24"/>
        </w:rPr>
        <w:t xml:space="preserve"> la interacción con </w:t>
      </w:r>
      <w:r w:rsidR="0097074D" w:rsidRPr="000E1913">
        <w:rPr>
          <w:rFonts w:asciiTheme="minorHAnsi" w:eastAsia="Arial" w:hAnsiTheme="minorHAnsi" w:cstheme="minorHAnsi"/>
          <w:sz w:val="24"/>
          <w:szCs w:val="24"/>
        </w:rPr>
        <w:t xml:space="preserve">los </w:t>
      </w:r>
      <w:r w:rsidRPr="000E1913">
        <w:rPr>
          <w:rFonts w:asciiTheme="minorHAnsi" w:eastAsia="Arial" w:hAnsiTheme="minorHAnsi" w:cstheme="minorHAnsi"/>
          <w:sz w:val="24"/>
          <w:szCs w:val="24"/>
        </w:rPr>
        <w:t>docentes</w:t>
      </w:r>
      <w:r w:rsidR="0097074D" w:rsidRPr="000E1913">
        <w:rPr>
          <w:rFonts w:asciiTheme="minorHAnsi" w:eastAsia="Arial" w:hAnsiTheme="minorHAnsi" w:cstheme="minorHAnsi"/>
          <w:sz w:val="24"/>
          <w:szCs w:val="24"/>
        </w:rPr>
        <w:t xml:space="preserve"> en el aula</w:t>
      </w:r>
      <w:r w:rsidRPr="000E1913">
        <w:rPr>
          <w:rFonts w:asciiTheme="minorHAnsi" w:eastAsia="Arial" w:hAnsiTheme="minorHAnsi" w:cstheme="minorHAnsi"/>
          <w:sz w:val="24"/>
          <w:szCs w:val="24"/>
        </w:rPr>
        <w:t>.</w:t>
      </w:r>
      <w:r w:rsidR="7A462488" w:rsidRPr="000E1913">
        <w:rPr>
          <w:rFonts w:asciiTheme="minorHAnsi" w:eastAsia="Arial" w:hAnsiTheme="minorHAnsi" w:cstheme="minorHAnsi"/>
          <w:sz w:val="24"/>
          <w:szCs w:val="24"/>
        </w:rPr>
        <w:t xml:space="preserve"> </w:t>
      </w:r>
      <w:r w:rsidR="0097074D" w:rsidRPr="000E1913">
        <w:rPr>
          <w:rFonts w:asciiTheme="minorHAnsi" w:eastAsia="Arial" w:hAnsiTheme="minorHAnsi" w:cstheme="minorHAnsi"/>
          <w:sz w:val="24"/>
          <w:szCs w:val="24"/>
        </w:rPr>
        <w:t>L</w:t>
      </w:r>
      <w:r w:rsidR="7A462488" w:rsidRPr="000E1913">
        <w:rPr>
          <w:rFonts w:asciiTheme="minorHAnsi" w:eastAsia="Arial" w:hAnsiTheme="minorHAnsi" w:cstheme="minorHAnsi"/>
          <w:sz w:val="24"/>
          <w:szCs w:val="24"/>
        </w:rPr>
        <w:t xml:space="preserve">a trayectoria académica </w:t>
      </w:r>
      <w:r w:rsidRPr="000E1913">
        <w:rPr>
          <w:rFonts w:asciiTheme="minorHAnsi" w:eastAsia="Arial" w:hAnsiTheme="minorHAnsi" w:cstheme="minorHAnsi"/>
          <w:sz w:val="24"/>
          <w:szCs w:val="24"/>
        </w:rPr>
        <w:t>de la primera generación</w:t>
      </w:r>
      <w:r w:rsidR="0B316A26" w:rsidRPr="000E1913">
        <w:rPr>
          <w:rFonts w:asciiTheme="minorHAnsi" w:eastAsia="Arial" w:hAnsiTheme="minorHAnsi" w:cstheme="minorHAnsi"/>
          <w:sz w:val="24"/>
          <w:szCs w:val="24"/>
        </w:rPr>
        <w:t xml:space="preserve"> </w:t>
      </w:r>
      <w:r w:rsidR="00194452" w:rsidRPr="000E1913">
        <w:rPr>
          <w:rFonts w:asciiTheme="minorHAnsi" w:eastAsia="Arial" w:hAnsiTheme="minorHAnsi" w:cstheme="minorHAnsi"/>
          <w:sz w:val="24"/>
          <w:szCs w:val="24"/>
        </w:rPr>
        <w:t xml:space="preserve">se ha visto afectada </w:t>
      </w:r>
      <w:r w:rsidR="0097074D" w:rsidRPr="000E1913">
        <w:rPr>
          <w:rFonts w:asciiTheme="minorHAnsi" w:eastAsia="Arial" w:hAnsiTheme="minorHAnsi" w:cstheme="minorHAnsi"/>
          <w:sz w:val="24"/>
          <w:szCs w:val="24"/>
        </w:rPr>
        <w:t xml:space="preserve">por ser de </w:t>
      </w:r>
      <w:r w:rsidR="00194452" w:rsidRPr="000E1913">
        <w:rPr>
          <w:rFonts w:asciiTheme="minorHAnsi" w:eastAsia="Arial" w:hAnsiTheme="minorHAnsi" w:cstheme="minorHAnsi"/>
          <w:sz w:val="24"/>
          <w:szCs w:val="24"/>
        </w:rPr>
        <w:t xml:space="preserve">reciente </w:t>
      </w:r>
      <w:r w:rsidR="0097074D" w:rsidRPr="000E1913">
        <w:rPr>
          <w:rFonts w:asciiTheme="minorHAnsi" w:eastAsia="Arial" w:hAnsiTheme="minorHAnsi" w:cstheme="minorHAnsi"/>
          <w:sz w:val="24"/>
          <w:szCs w:val="24"/>
        </w:rPr>
        <w:t>creación; se han impleme</w:t>
      </w:r>
      <w:r w:rsidRPr="000E1913">
        <w:rPr>
          <w:rFonts w:asciiTheme="minorHAnsi" w:eastAsia="Arial" w:hAnsiTheme="minorHAnsi" w:cstheme="minorHAnsi"/>
          <w:sz w:val="24"/>
          <w:szCs w:val="24"/>
        </w:rPr>
        <w:t>nta</w:t>
      </w:r>
      <w:r w:rsidR="2D5B5CDC" w:rsidRPr="000E1913">
        <w:rPr>
          <w:rFonts w:asciiTheme="minorHAnsi" w:eastAsia="Arial" w:hAnsiTheme="minorHAnsi" w:cstheme="minorHAnsi"/>
          <w:sz w:val="24"/>
          <w:szCs w:val="24"/>
        </w:rPr>
        <w:t>do</w:t>
      </w:r>
      <w:r w:rsidRPr="000E1913">
        <w:rPr>
          <w:rFonts w:asciiTheme="minorHAnsi" w:eastAsia="Arial" w:hAnsiTheme="minorHAnsi" w:cstheme="minorHAnsi"/>
          <w:sz w:val="24"/>
          <w:szCs w:val="24"/>
        </w:rPr>
        <w:t xml:space="preserve"> acciones remediales, </w:t>
      </w:r>
      <w:r w:rsidR="0097074D" w:rsidRPr="000E1913">
        <w:rPr>
          <w:rFonts w:asciiTheme="minorHAnsi" w:eastAsia="Arial" w:hAnsiTheme="minorHAnsi" w:cstheme="minorHAnsi"/>
          <w:sz w:val="24"/>
          <w:szCs w:val="24"/>
        </w:rPr>
        <w:t xml:space="preserve">pero aún </w:t>
      </w:r>
      <w:r w:rsidRPr="000E1913">
        <w:rPr>
          <w:rFonts w:asciiTheme="minorHAnsi" w:eastAsia="Arial" w:hAnsiTheme="minorHAnsi" w:cstheme="minorHAnsi"/>
          <w:sz w:val="24"/>
          <w:szCs w:val="24"/>
        </w:rPr>
        <w:t xml:space="preserve">son </w:t>
      </w:r>
      <w:r w:rsidR="0097074D" w:rsidRPr="000E1913">
        <w:rPr>
          <w:rFonts w:asciiTheme="minorHAnsi" w:eastAsia="Arial" w:hAnsiTheme="minorHAnsi" w:cstheme="minorHAnsi"/>
          <w:sz w:val="24"/>
          <w:szCs w:val="24"/>
        </w:rPr>
        <w:t xml:space="preserve">más </w:t>
      </w:r>
      <w:r w:rsidRPr="000E1913">
        <w:rPr>
          <w:rFonts w:asciiTheme="minorHAnsi" w:eastAsia="Arial" w:hAnsiTheme="minorHAnsi" w:cstheme="minorHAnsi"/>
          <w:sz w:val="24"/>
          <w:szCs w:val="24"/>
        </w:rPr>
        <w:t>necesarias estrategias didácticas para fortalecer el desarrollo de habilidades blandas.</w:t>
      </w:r>
    </w:p>
    <w:p w14:paraId="168442D7" w14:textId="77777777" w:rsidR="000E1913" w:rsidRPr="000E1913" w:rsidRDefault="000E1913" w:rsidP="000E1913">
      <w:pPr>
        <w:ind w:right="49" w:firstLine="284"/>
        <w:jc w:val="both"/>
        <w:rPr>
          <w:rFonts w:asciiTheme="minorHAnsi" w:eastAsia="Arial" w:hAnsiTheme="minorHAnsi" w:cstheme="minorHAnsi"/>
          <w:sz w:val="24"/>
          <w:szCs w:val="24"/>
        </w:rPr>
      </w:pPr>
    </w:p>
    <w:p w14:paraId="1657BDEF" w14:textId="77777777" w:rsidR="0097074D" w:rsidRPr="000E1913" w:rsidRDefault="0097074D" w:rsidP="000E1913">
      <w:pPr>
        <w:ind w:right="49"/>
        <w:jc w:val="both"/>
        <w:rPr>
          <w:rFonts w:asciiTheme="minorHAnsi" w:eastAsia="Arial" w:hAnsiTheme="minorHAnsi" w:cstheme="minorHAnsi"/>
          <w:sz w:val="24"/>
          <w:szCs w:val="24"/>
        </w:rPr>
      </w:pPr>
      <w:r w:rsidRPr="000E1913">
        <w:rPr>
          <w:rFonts w:asciiTheme="minorHAnsi" w:eastAsia="Arial" w:hAnsiTheme="minorHAnsi" w:cstheme="minorHAnsi"/>
          <w:sz w:val="24"/>
          <w:szCs w:val="24"/>
        </w:rPr>
        <w:t xml:space="preserve">En la dimensión “plan de estudios” se revela información sobre problemáticas relacionadas con la deficiencia de las competencias blandas, coincidiendo con el estudio cuantitativo de esta investigación, </w:t>
      </w:r>
      <w:r w:rsidRPr="000E1913">
        <w:rPr>
          <w:rFonts w:asciiTheme="minorHAnsi" w:eastAsia="Arial" w:hAnsiTheme="minorHAnsi" w:cstheme="minorHAnsi"/>
          <w:sz w:val="24"/>
          <w:szCs w:val="24"/>
        </w:rPr>
        <w:lastRenderedPageBreak/>
        <w:t>toda vez que se priorizan las competencias técnicas en lugar de una formación integral que considere, entre otras competencias, la empatía, la colaboración, la inteligencia emocional, interpersonal y de autorregulación para su desempeño en la era digital.</w:t>
      </w:r>
    </w:p>
    <w:p w14:paraId="3C8D5DE4" w14:textId="3F1E45F4" w:rsidR="0097074D" w:rsidRPr="000E1913" w:rsidRDefault="0097074D" w:rsidP="000E1913">
      <w:pPr>
        <w:ind w:right="49"/>
        <w:jc w:val="both"/>
        <w:rPr>
          <w:rFonts w:asciiTheme="minorHAnsi" w:eastAsia="Arial" w:hAnsiTheme="minorHAnsi" w:cstheme="minorHAnsi"/>
          <w:sz w:val="24"/>
          <w:szCs w:val="24"/>
        </w:rPr>
      </w:pPr>
    </w:p>
    <w:p w14:paraId="6ECE63FE" w14:textId="02ABF8F8" w:rsidR="43257E0C" w:rsidRPr="000E1913" w:rsidRDefault="43257E0C" w:rsidP="000E1913">
      <w:pPr>
        <w:ind w:right="465"/>
        <w:jc w:val="center"/>
        <w:rPr>
          <w:rFonts w:asciiTheme="minorHAnsi" w:eastAsia="Arial" w:hAnsiTheme="minorHAnsi" w:cstheme="minorHAnsi"/>
          <w:bCs/>
          <w:iCs/>
          <w:sz w:val="24"/>
          <w:szCs w:val="24"/>
        </w:rPr>
      </w:pPr>
      <w:r w:rsidRPr="000E1913">
        <w:rPr>
          <w:rFonts w:asciiTheme="minorHAnsi" w:eastAsia="Arial" w:hAnsiTheme="minorHAnsi" w:cstheme="minorHAnsi"/>
          <w:b/>
          <w:bCs/>
          <w:iCs/>
          <w:sz w:val="24"/>
          <w:szCs w:val="24"/>
        </w:rPr>
        <w:t xml:space="preserve">Figura </w:t>
      </w:r>
      <w:r w:rsidR="001D73AB" w:rsidRPr="000E1913">
        <w:rPr>
          <w:rFonts w:asciiTheme="minorHAnsi" w:eastAsia="Arial" w:hAnsiTheme="minorHAnsi" w:cstheme="minorHAnsi"/>
          <w:b/>
          <w:bCs/>
          <w:iCs/>
          <w:sz w:val="24"/>
          <w:szCs w:val="24"/>
        </w:rPr>
        <w:t>3</w:t>
      </w:r>
      <w:r w:rsidRPr="000E1913">
        <w:rPr>
          <w:rFonts w:asciiTheme="minorHAnsi" w:eastAsia="Arial" w:hAnsiTheme="minorHAnsi" w:cstheme="minorHAnsi"/>
          <w:b/>
          <w:bCs/>
          <w:iCs/>
          <w:sz w:val="24"/>
          <w:szCs w:val="24"/>
        </w:rPr>
        <w:t>.</w:t>
      </w:r>
      <w:r w:rsidRPr="000E1913">
        <w:rPr>
          <w:rFonts w:asciiTheme="minorHAnsi" w:eastAsia="Arial" w:hAnsiTheme="minorHAnsi" w:cstheme="minorHAnsi"/>
          <w:bCs/>
          <w:iCs/>
          <w:sz w:val="24"/>
          <w:szCs w:val="24"/>
        </w:rPr>
        <w:t xml:space="preserve"> Análisis cualitativo de la entrevista</w:t>
      </w:r>
    </w:p>
    <w:p w14:paraId="61D96B39" w14:textId="14B11336" w:rsidR="17F8543F" w:rsidRPr="000E1913" w:rsidRDefault="17F8543F" w:rsidP="000E1913">
      <w:pPr>
        <w:ind w:left="-142" w:right="-376"/>
        <w:jc w:val="center"/>
        <w:rPr>
          <w:rFonts w:asciiTheme="minorHAnsi" w:hAnsiTheme="minorHAnsi" w:cstheme="minorHAnsi"/>
          <w:sz w:val="24"/>
          <w:szCs w:val="24"/>
        </w:rPr>
      </w:pPr>
      <w:r w:rsidRPr="000E1913">
        <w:rPr>
          <w:rFonts w:asciiTheme="minorHAnsi" w:hAnsiTheme="minorHAnsi" w:cstheme="minorHAnsi"/>
          <w:noProof/>
          <w:sz w:val="24"/>
          <w:szCs w:val="24"/>
        </w:rPr>
        <w:drawing>
          <wp:inline distT="0" distB="0" distL="0" distR="0" wp14:anchorId="37AD40FF" wp14:editId="3063D0A2">
            <wp:extent cx="5619752" cy="4019550"/>
            <wp:effectExtent l="0" t="0" r="0" b="0"/>
            <wp:docPr id="617936113" name="Imagen 617936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619752" cy="4019550"/>
                    </a:xfrm>
                    <a:prstGeom prst="rect">
                      <a:avLst/>
                    </a:prstGeom>
                  </pic:spPr>
                </pic:pic>
              </a:graphicData>
            </a:graphic>
          </wp:inline>
        </w:drawing>
      </w:r>
    </w:p>
    <w:p w14:paraId="25A8EF6F" w14:textId="67D8A7B2" w:rsidR="43257E0C" w:rsidRPr="000E1913" w:rsidRDefault="43257E0C" w:rsidP="000E1913">
      <w:pPr>
        <w:ind w:right="49"/>
        <w:jc w:val="center"/>
        <w:rPr>
          <w:rFonts w:asciiTheme="minorHAnsi" w:eastAsia="Arial" w:hAnsiTheme="minorHAnsi" w:cstheme="minorHAnsi"/>
          <w:sz w:val="24"/>
          <w:szCs w:val="24"/>
        </w:rPr>
      </w:pPr>
      <w:r w:rsidRPr="000E1913">
        <w:rPr>
          <w:rFonts w:asciiTheme="minorHAnsi" w:eastAsia="Arial" w:hAnsiTheme="minorHAnsi" w:cstheme="minorHAnsi"/>
          <w:sz w:val="24"/>
          <w:szCs w:val="24"/>
        </w:rPr>
        <w:t>Fuente: elaborado con Atlas.ti</w:t>
      </w:r>
    </w:p>
    <w:p w14:paraId="39C24A71" w14:textId="77777777" w:rsidR="000E1913" w:rsidRDefault="000E1913" w:rsidP="000E1913">
      <w:pPr>
        <w:ind w:right="49"/>
        <w:jc w:val="both"/>
        <w:rPr>
          <w:rFonts w:asciiTheme="minorHAnsi" w:eastAsia="Arial" w:hAnsiTheme="minorHAnsi" w:cstheme="minorHAnsi"/>
          <w:sz w:val="24"/>
          <w:szCs w:val="24"/>
        </w:rPr>
      </w:pPr>
    </w:p>
    <w:p w14:paraId="6BBC7F2E" w14:textId="6B04FF48" w:rsidR="00606825" w:rsidRDefault="00606825" w:rsidP="000E1913">
      <w:pPr>
        <w:ind w:right="49"/>
        <w:jc w:val="both"/>
        <w:rPr>
          <w:rFonts w:asciiTheme="minorHAnsi" w:eastAsia="Arial" w:hAnsiTheme="minorHAnsi" w:cstheme="minorHAnsi"/>
          <w:sz w:val="24"/>
          <w:szCs w:val="24"/>
        </w:rPr>
      </w:pPr>
      <w:r w:rsidRPr="000E1913">
        <w:rPr>
          <w:rFonts w:asciiTheme="minorHAnsi" w:eastAsia="Arial" w:hAnsiTheme="minorHAnsi" w:cstheme="minorHAnsi"/>
          <w:sz w:val="24"/>
          <w:szCs w:val="24"/>
        </w:rPr>
        <w:t xml:space="preserve">El resultado del análisis cuantitativo </w:t>
      </w:r>
      <w:r w:rsidR="00FE7762" w:rsidRPr="000E1913">
        <w:rPr>
          <w:rFonts w:asciiTheme="minorHAnsi" w:eastAsia="Arial" w:hAnsiTheme="minorHAnsi" w:cstheme="minorHAnsi"/>
          <w:sz w:val="24"/>
          <w:szCs w:val="24"/>
        </w:rPr>
        <w:t xml:space="preserve">en </w:t>
      </w:r>
      <w:r w:rsidRPr="000E1913">
        <w:rPr>
          <w:rFonts w:asciiTheme="minorHAnsi" w:eastAsia="Arial" w:hAnsiTheme="minorHAnsi" w:cstheme="minorHAnsi"/>
          <w:sz w:val="24"/>
          <w:szCs w:val="24"/>
        </w:rPr>
        <w:t xml:space="preserve">la Figura 4 </w:t>
      </w:r>
      <w:r w:rsidR="00FE7762" w:rsidRPr="000E1913">
        <w:rPr>
          <w:rFonts w:asciiTheme="minorHAnsi" w:eastAsia="Arial" w:hAnsiTheme="minorHAnsi" w:cstheme="minorHAnsi"/>
          <w:sz w:val="24"/>
          <w:szCs w:val="24"/>
        </w:rPr>
        <w:t xml:space="preserve">muestra </w:t>
      </w:r>
      <w:r w:rsidRPr="000E1913">
        <w:rPr>
          <w:rFonts w:asciiTheme="minorHAnsi" w:eastAsia="Arial" w:hAnsiTheme="minorHAnsi" w:cstheme="minorHAnsi"/>
          <w:sz w:val="24"/>
          <w:szCs w:val="24"/>
        </w:rPr>
        <w:t>que las medidas de tendencia central, tales como la media, la moda y la mediana, se concentran dentro del componente profesional</w:t>
      </w:r>
      <w:r w:rsidR="00FE7762" w:rsidRPr="000E1913">
        <w:rPr>
          <w:rFonts w:asciiTheme="minorHAnsi" w:eastAsia="Arial" w:hAnsiTheme="minorHAnsi" w:cstheme="minorHAnsi"/>
          <w:sz w:val="24"/>
          <w:szCs w:val="24"/>
        </w:rPr>
        <w:t xml:space="preserve">, lo que </w:t>
      </w:r>
      <w:r w:rsidRPr="000E1913">
        <w:rPr>
          <w:rFonts w:asciiTheme="minorHAnsi" w:eastAsia="Arial" w:hAnsiTheme="minorHAnsi" w:cstheme="minorHAnsi"/>
          <w:sz w:val="24"/>
          <w:szCs w:val="24"/>
        </w:rPr>
        <w:t xml:space="preserve">indica que los valores más representativos de los datos analizados están vinculados con las competencias técnicas debido a la distribución de los resultados. En complemento, solo es el primer percentil </w:t>
      </w:r>
      <w:r w:rsidR="00FE7762" w:rsidRPr="000E1913">
        <w:rPr>
          <w:rFonts w:asciiTheme="minorHAnsi" w:eastAsia="Arial" w:hAnsiTheme="minorHAnsi" w:cstheme="minorHAnsi"/>
          <w:sz w:val="24"/>
          <w:szCs w:val="24"/>
        </w:rPr>
        <w:t>(</w:t>
      </w:r>
      <w:r w:rsidRPr="000E1913">
        <w:rPr>
          <w:rFonts w:asciiTheme="minorHAnsi" w:eastAsia="Arial" w:hAnsiTheme="minorHAnsi" w:cstheme="minorHAnsi"/>
          <w:sz w:val="24"/>
          <w:szCs w:val="24"/>
        </w:rPr>
        <w:t>25% de las unidades de aprendizaje) el que corresponde el área disciplinar con temas como solución de problemas y creatividad, trabajo en equipo y liderazgo, expresión oral y escrita y habilidades de</w:t>
      </w:r>
      <w:r w:rsidR="00FE7762" w:rsidRPr="000E1913">
        <w:rPr>
          <w:rFonts w:asciiTheme="minorHAnsi" w:eastAsia="Arial" w:hAnsiTheme="minorHAnsi" w:cstheme="minorHAnsi"/>
          <w:sz w:val="24"/>
          <w:szCs w:val="24"/>
        </w:rPr>
        <w:t>l</w:t>
      </w:r>
      <w:r w:rsidRPr="000E1913">
        <w:rPr>
          <w:rFonts w:asciiTheme="minorHAnsi" w:eastAsia="Arial" w:hAnsiTheme="minorHAnsi" w:cstheme="minorHAnsi"/>
          <w:sz w:val="24"/>
          <w:szCs w:val="24"/>
        </w:rPr>
        <w:t xml:space="preserve"> pensamiento. Es hasta el cuarto percentil (75% de las unidades de aprendizaje) donde se incluyen en los contenidos competencias como ética y responsabilidad social y emprendimiento. </w:t>
      </w:r>
    </w:p>
    <w:p w14:paraId="61B374EE" w14:textId="77777777" w:rsidR="000E1913" w:rsidRPr="000E1913" w:rsidRDefault="000E1913" w:rsidP="000E1913">
      <w:pPr>
        <w:ind w:right="49"/>
        <w:jc w:val="both"/>
        <w:rPr>
          <w:rFonts w:asciiTheme="minorHAnsi" w:eastAsia="Arial" w:hAnsiTheme="minorHAnsi" w:cstheme="minorHAnsi"/>
          <w:sz w:val="24"/>
          <w:szCs w:val="24"/>
        </w:rPr>
      </w:pPr>
    </w:p>
    <w:p w14:paraId="7D87B06A" w14:textId="77777777" w:rsidR="00FE7762" w:rsidRPr="000E1913" w:rsidRDefault="00FE7762" w:rsidP="000E1913">
      <w:pPr>
        <w:ind w:right="49"/>
        <w:jc w:val="both"/>
        <w:rPr>
          <w:rFonts w:asciiTheme="minorHAnsi" w:eastAsia="Arial" w:hAnsiTheme="minorHAnsi" w:cstheme="minorHAnsi"/>
          <w:sz w:val="24"/>
          <w:szCs w:val="24"/>
        </w:rPr>
      </w:pPr>
      <w:r w:rsidRPr="000E1913">
        <w:rPr>
          <w:rFonts w:asciiTheme="minorHAnsi" w:eastAsia="Arial" w:hAnsiTheme="minorHAnsi" w:cstheme="minorHAnsi"/>
          <w:sz w:val="24"/>
          <w:szCs w:val="24"/>
        </w:rPr>
        <w:t xml:space="preserve">El principal hallazgo de esta investigación sugiere que la implementación de estrategias educativas emergentes debe ser sistemática y constante, debido a la importancia que tienen las competencias blandas como catalizadoras de las técnicas. La estrategia debe incluir el fortalecimiento de las </w:t>
      </w:r>
      <w:r w:rsidRPr="000E1913">
        <w:rPr>
          <w:rFonts w:asciiTheme="minorHAnsi" w:eastAsia="Arial" w:hAnsiTheme="minorHAnsi" w:cstheme="minorHAnsi"/>
          <w:i/>
          <w:iCs/>
          <w:sz w:val="24"/>
          <w:szCs w:val="24"/>
        </w:rPr>
        <w:t xml:space="preserve">soft skills </w:t>
      </w:r>
      <w:r w:rsidRPr="000E1913">
        <w:rPr>
          <w:rFonts w:asciiTheme="minorHAnsi" w:eastAsia="Arial" w:hAnsiTheme="minorHAnsi" w:cstheme="minorHAnsi"/>
          <w:sz w:val="24"/>
          <w:szCs w:val="24"/>
        </w:rPr>
        <w:t>como una prioridad, ya que son las más afectadas según el análisis cualitativo y cuantitativo.</w:t>
      </w:r>
    </w:p>
    <w:p w14:paraId="18679DFD" w14:textId="77777777" w:rsidR="00FE7762" w:rsidRPr="000E1913" w:rsidRDefault="00FE7762" w:rsidP="000E1913">
      <w:pPr>
        <w:ind w:right="49"/>
        <w:jc w:val="center"/>
        <w:rPr>
          <w:rFonts w:asciiTheme="minorHAnsi" w:eastAsia="Arial" w:hAnsiTheme="minorHAnsi" w:cstheme="minorHAnsi"/>
          <w:b/>
          <w:bCs/>
          <w:iCs/>
          <w:sz w:val="24"/>
          <w:szCs w:val="24"/>
        </w:rPr>
      </w:pPr>
    </w:p>
    <w:p w14:paraId="5CE78C4E" w14:textId="12B0F11E" w:rsidR="00FE7762" w:rsidRPr="000E1913" w:rsidRDefault="00FE7762" w:rsidP="000E1913">
      <w:pPr>
        <w:ind w:right="49"/>
        <w:rPr>
          <w:rFonts w:asciiTheme="minorHAnsi" w:eastAsia="Arial" w:hAnsiTheme="minorHAnsi" w:cstheme="minorHAnsi"/>
          <w:b/>
          <w:bCs/>
          <w:iCs/>
          <w:sz w:val="24"/>
          <w:szCs w:val="24"/>
        </w:rPr>
      </w:pPr>
    </w:p>
    <w:p w14:paraId="291ED3E8" w14:textId="77777777" w:rsidR="00FE7762" w:rsidRPr="000E1913" w:rsidRDefault="00FE7762" w:rsidP="000E1913">
      <w:pPr>
        <w:ind w:right="49"/>
        <w:rPr>
          <w:rFonts w:asciiTheme="minorHAnsi" w:eastAsia="Arial" w:hAnsiTheme="minorHAnsi" w:cstheme="minorHAnsi"/>
          <w:b/>
          <w:bCs/>
          <w:iCs/>
          <w:sz w:val="24"/>
          <w:szCs w:val="24"/>
        </w:rPr>
      </w:pPr>
    </w:p>
    <w:p w14:paraId="7E04326B" w14:textId="79B9831B" w:rsidR="43257E0C" w:rsidRPr="000E1913" w:rsidRDefault="43257E0C" w:rsidP="000E1913">
      <w:pPr>
        <w:ind w:right="49"/>
        <w:jc w:val="center"/>
        <w:rPr>
          <w:rFonts w:asciiTheme="minorHAnsi" w:eastAsia="Arial" w:hAnsiTheme="minorHAnsi" w:cstheme="minorHAnsi"/>
          <w:bCs/>
          <w:iCs/>
          <w:sz w:val="24"/>
          <w:szCs w:val="24"/>
        </w:rPr>
      </w:pPr>
      <w:r w:rsidRPr="000E1913">
        <w:rPr>
          <w:rFonts w:asciiTheme="minorHAnsi" w:eastAsia="Arial" w:hAnsiTheme="minorHAnsi" w:cstheme="minorHAnsi"/>
          <w:b/>
          <w:bCs/>
          <w:iCs/>
          <w:sz w:val="24"/>
          <w:szCs w:val="24"/>
        </w:rPr>
        <w:t xml:space="preserve">Figura </w:t>
      </w:r>
      <w:r w:rsidR="00606825" w:rsidRPr="000E1913">
        <w:rPr>
          <w:rFonts w:asciiTheme="minorHAnsi" w:eastAsia="Arial" w:hAnsiTheme="minorHAnsi" w:cstheme="minorHAnsi"/>
          <w:b/>
          <w:bCs/>
          <w:iCs/>
          <w:sz w:val="24"/>
          <w:szCs w:val="24"/>
        </w:rPr>
        <w:t>4</w:t>
      </w:r>
      <w:r w:rsidRPr="000E1913">
        <w:rPr>
          <w:rFonts w:asciiTheme="minorHAnsi" w:eastAsia="Arial" w:hAnsiTheme="minorHAnsi" w:cstheme="minorHAnsi"/>
          <w:b/>
          <w:bCs/>
          <w:iCs/>
          <w:sz w:val="24"/>
          <w:szCs w:val="24"/>
        </w:rPr>
        <w:t xml:space="preserve">. </w:t>
      </w:r>
      <w:r w:rsidRPr="000E1913">
        <w:rPr>
          <w:rFonts w:asciiTheme="minorHAnsi" w:eastAsia="Arial" w:hAnsiTheme="minorHAnsi" w:cstheme="minorHAnsi"/>
          <w:bCs/>
          <w:iCs/>
          <w:sz w:val="24"/>
          <w:szCs w:val="24"/>
        </w:rPr>
        <w:t>Componentes del plan de estudios de la LMD</w:t>
      </w:r>
    </w:p>
    <w:p w14:paraId="36F98AFC" w14:textId="0A758B22" w:rsidR="3E5FED99" w:rsidRPr="000E1913" w:rsidRDefault="3E5FED99" w:rsidP="000E1913">
      <w:pPr>
        <w:ind w:right="49"/>
        <w:jc w:val="center"/>
        <w:rPr>
          <w:rFonts w:asciiTheme="minorHAnsi" w:hAnsiTheme="minorHAnsi" w:cstheme="minorHAnsi"/>
          <w:sz w:val="24"/>
          <w:szCs w:val="24"/>
        </w:rPr>
      </w:pPr>
      <w:r w:rsidRPr="000E1913">
        <w:rPr>
          <w:rFonts w:asciiTheme="minorHAnsi" w:hAnsiTheme="minorHAnsi" w:cstheme="minorHAnsi"/>
          <w:noProof/>
          <w:sz w:val="24"/>
          <w:szCs w:val="24"/>
        </w:rPr>
        <w:drawing>
          <wp:inline distT="0" distB="0" distL="0" distR="0" wp14:anchorId="6DE83CAA" wp14:editId="3F2A7437">
            <wp:extent cx="4584592" cy="2755631"/>
            <wp:effectExtent l="0" t="0" r="0" b="0"/>
            <wp:docPr id="1633062365" name="Imagen 1633062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584592" cy="2755631"/>
                    </a:xfrm>
                    <a:prstGeom prst="rect">
                      <a:avLst/>
                    </a:prstGeom>
                  </pic:spPr>
                </pic:pic>
              </a:graphicData>
            </a:graphic>
          </wp:inline>
        </w:drawing>
      </w:r>
    </w:p>
    <w:p w14:paraId="5695FB76" w14:textId="5CEA1714" w:rsidR="43257E0C" w:rsidRPr="000E1913" w:rsidRDefault="43257E0C" w:rsidP="000E1913">
      <w:pPr>
        <w:ind w:right="49"/>
        <w:jc w:val="center"/>
        <w:rPr>
          <w:rFonts w:asciiTheme="minorHAnsi" w:eastAsia="Arial" w:hAnsiTheme="minorHAnsi" w:cstheme="minorHAnsi"/>
          <w:sz w:val="24"/>
          <w:szCs w:val="24"/>
        </w:rPr>
      </w:pPr>
      <w:r w:rsidRPr="000E1913">
        <w:rPr>
          <w:rFonts w:asciiTheme="minorHAnsi" w:eastAsia="Arial" w:hAnsiTheme="minorHAnsi" w:cstheme="minorHAnsi"/>
          <w:sz w:val="24"/>
          <w:szCs w:val="24"/>
        </w:rPr>
        <w:t>Fuente: elabora</w:t>
      </w:r>
      <w:r w:rsidR="606FBADA" w:rsidRPr="000E1913">
        <w:rPr>
          <w:rFonts w:asciiTheme="minorHAnsi" w:eastAsia="Arial" w:hAnsiTheme="minorHAnsi" w:cstheme="minorHAnsi"/>
          <w:sz w:val="24"/>
          <w:szCs w:val="24"/>
        </w:rPr>
        <w:t>ción en Excel, con base en los componentes del MEI</w:t>
      </w:r>
      <w:r w:rsidR="00FE7762" w:rsidRPr="000E1913">
        <w:rPr>
          <w:rFonts w:asciiTheme="minorHAnsi" w:eastAsia="Arial" w:hAnsiTheme="minorHAnsi" w:cstheme="minorHAnsi"/>
          <w:sz w:val="24"/>
          <w:szCs w:val="24"/>
        </w:rPr>
        <w:t>.</w:t>
      </w:r>
    </w:p>
    <w:p w14:paraId="6E13E10E" w14:textId="77777777" w:rsidR="000E1913" w:rsidRDefault="000E1913" w:rsidP="000E1913">
      <w:pPr>
        <w:ind w:right="55"/>
        <w:rPr>
          <w:rFonts w:asciiTheme="minorHAnsi" w:hAnsiTheme="minorHAnsi" w:cstheme="minorHAnsi"/>
          <w:b/>
          <w:bCs/>
          <w:sz w:val="24"/>
          <w:szCs w:val="24"/>
        </w:rPr>
      </w:pPr>
    </w:p>
    <w:p w14:paraId="6E82B5A2" w14:textId="3C99A9CD" w:rsidR="2497044B" w:rsidRPr="000E1913" w:rsidRDefault="002425F5" w:rsidP="000E1913">
      <w:pPr>
        <w:ind w:right="55"/>
        <w:rPr>
          <w:rFonts w:asciiTheme="minorHAnsi" w:hAnsiTheme="minorHAnsi" w:cstheme="minorHAnsi"/>
          <w:b/>
          <w:bCs/>
          <w:sz w:val="24"/>
          <w:szCs w:val="24"/>
        </w:rPr>
      </w:pPr>
      <w:r w:rsidRPr="000E1913">
        <w:rPr>
          <w:rFonts w:asciiTheme="minorHAnsi" w:hAnsiTheme="minorHAnsi" w:cstheme="minorHAnsi"/>
          <w:b/>
          <w:bCs/>
          <w:sz w:val="24"/>
          <w:szCs w:val="24"/>
        </w:rPr>
        <w:t xml:space="preserve">Propuesta: </w:t>
      </w:r>
      <w:r w:rsidR="2497044B" w:rsidRPr="000E1913">
        <w:rPr>
          <w:rFonts w:asciiTheme="minorHAnsi" w:hAnsiTheme="minorHAnsi" w:cstheme="minorHAnsi"/>
          <w:b/>
          <w:bCs/>
          <w:sz w:val="24"/>
          <w:szCs w:val="24"/>
        </w:rPr>
        <w:t>Estrategia educativa emergente</w:t>
      </w:r>
    </w:p>
    <w:p w14:paraId="75A63F44" w14:textId="0A5BEBFC" w:rsidR="2E4BF4A1" w:rsidRDefault="2E4BF4A1" w:rsidP="000E1913">
      <w:pPr>
        <w:ind w:right="49" w:firstLine="284"/>
        <w:jc w:val="both"/>
        <w:rPr>
          <w:rFonts w:asciiTheme="minorHAnsi" w:eastAsia="Arial" w:hAnsiTheme="minorHAnsi" w:cstheme="minorHAnsi"/>
          <w:sz w:val="24"/>
          <w:szCs w:val="24"/>
        </w:rPr>
      </w:pPr>
      <w:r w:rsidRPr="000E1913">
        <w:rPr>
          <w:rFonts w:asciiTheme="minorHAnsi" w:eastAsia="Arial" w:hAnsiTheme="minorHAnsi" w:cstheme="minorHAnsi"/>
          <w:sz w:val="24"/>
          <w:szCs w:val="24"/>
        </w:rPr>
        <w:t xml:space="preserve">La estrategia </w:t>
      </w:r>
      <w:r w:rsidR="67DB10A9" w:rsidRPr="000E1913">
        <w:rPr>
          <w:rFonts w:asciiTheme="minorHAnsi" w:eastAsia="Arial" w:hAnsiTheme="minorHAnsi" w:cstheme="minorHAnsi"/>
          <w:sz w:val="24"/>
          <w:szCs w:val="24"/>
        </w:rPr>
        <w:t>que se</w:t>
      </w:r>
      <w:r w:rsidR="000A528E" w:rsidRPr="000E1913">
        <w:rPr>
          <w:rFonts w:asciiTheme="minorHAnsi" w:eastAsia="Arial" w:hAnsiTheme="minorHAnsi" w:cstheme="minorHAnsi"/>
          <w:sz w:val="24"/>
          <w:szCs w:val="24"/>
        </w:rPr>
        <w:t xml:space="preserve"> propone</w:t>
      </w:r>
      <w:r w:rsidR="67DB10A9" w:rsidRPr="000E1913">
        <w:rPr>
          <w:rFonts w:asciiTheme="minorHAnsi" w:eastAsia="Arial" w:hAnsiTheme="minorHAnsi" w:cstheme="minorHAnsi"/>
          <w:sz w:val="24"/>
          <w:szCs w:val="24"/>
        </w:rPr>
        <w:t xml:space="preserve"> implementar </w:t>
      </w:r>
      <w:r w:rsidRPr="000E1913">
        <w:rPr>
          <w:rFonts w:asciiTheme="minorHAnsi" w:eastAsia="Arial" w:hAnsiTheme="minorHAnsi" w:cstheme="minorHAnsi"/>
          <w:sz w:val="24"/>
          <w:szCs w:val="24"/>
        </w:rPr>
        <w:t>se conforma de dos partes. La primera</w:t>
      </w:r>
      <w:r w:rsidR="319E8F72" w:rsidRPr="000E1913">
        <w:rPr>
          <w:rFonts w:asciiTheme="minorHAnsi" w:eastAsia="Arial" w:hAnsiTheme="minorHAnsi" w:cstheme="minorHAnsi"/>
          <w:sz w:val="24"/>
          <w:szCs w:val="24"/>
        </w:rPr>
        <w:t xml:space="preserve"> consiste en un taller vivencial</w:t>
      </w:r>
      <w:r w:rsidR="7BC0B56E" w:rsidRPr="000E1913">
        <w:rPr>
          <w:rFonts w:asciiTheme="minorHAnsi" w:eastAsia="Arial" w:hAnsiTheme="minorHAnsi" w:cstheme="minorHAnsi"/>
          <w:sz w:val="24"/>
          <w:szCs w:val="24"/>
        </w:rPr>
        <w:t xml:space="preserve"> </w:t>
      </w:r>
      <w:r w:rsidR="000A528E" w:rsidRPr="000E1913">
        <w:rPr>
          <w:rFonts w:asciiTheme="minorHAnsi" w:eastAsia="Arial" w:hAnsiTheme="minorHAnsi" w:cstheme="minorHAnsi"/>
          <w:sz w:val="24"/>
          <w:szCs w:val="24"/>
        </w:rPr>
        <w:t xml:space="preserve">que requiere del </w:t>
      </w:r>
      <w:r w:rsidR="3BA4209F" w:rsidRPr="000E1913">
        <w:rPr>
          <w:rFonts w:asciiTheme="minorHAnsi" w:eastAsia="Arial" w:hAnsiTheme="minorHAnsi" w:cstheme="minorHAnsi"/>
          <w:sz w:val="24"/>
          <w:szCs w:val="24"/>
        </w:rPr>
        <w:t>a</w:t>
      </w:r>
      <w:r w:rsidR="23F438FC" w:rsidRPr="000E1913">
        <w:rPr>
          <w:rFonts w:asciiTheme="minorHAnsi" w:eastAsia="Arial" w:hAnsiTheme="minorHAnsi" w:cstheme="minorHAnsi"/>
          <w:sz w:val="24"/>
          <w:szCs w:val="24"/>
        </w:rPr>
        <w:t xml:space="preserve">poyo </w:t>
      </w:r>
      <w:r w:rsidR="062815D7" w:rsidRPr="000E1913">
        <w:rPr>
          <w:rFonts w:asciiTheme="minorHAnsi" w:eastAsia="Arial" w:hAnsiTheme="minorHAnsi" w:cstheme="minorHAnsi"/>
          <w:sz w:val="24"/>
          <w:szCs w:val="24"/>
        </w:rPr>
        <w:t>de la coordinación de la licenciatura</w:t>
      </w:r>
      <w:r w:rsidR="000A528E" w:rsidRPr="000E1913">
        <w:rPr>
          <w:rFonts w:asciiTheme="minorHAnsi" w:eastAsia="Arial" w:hAnsiTheme="minorHAnsi" w:cstheme="minorHAnsi"/>
          <w:sz w:val="24"/>
          <w:szCs w:val="24"/>
        </w:rPr>
        <w:t xml:space="preserve"> y el </w:t>
      </w:r>
      <w:r w:rsidR="062815D7" w:rsidRPr="000E1913">
        <w:rPr>
          <w:rFonts w:asciiTheme="minorHAnsi" w:eastAsia="Arial" w:hAnsiTheme="minorHAnsi" w:cstheme="minorHAnsi"/>
          <w:sz w:val="24"/>
          <w:szCs w:val="24"/>
        </w:rPr>
        <w:t>equipo de investigación</w:t>
      </w:r>
      <w:r w:rsidR="23F438FC" w:rsidRPr="000E1913">
        <w:rPr>
          <w:rFonts w:asciiTheme="minorHAnsi" w:eastAsia="Arial" w:hAnsiTheme="minorHAnsi" w:cstheme="minorHAnsi"/>
          <w:sz w:val="24"/>
          <w:szCs w:val="24"/>
        </w:rPr>
        <w:t xml:space="preserve"> y</w:t>
      </w:r>
      <w:r w:rsidR="003B384A" w:rsidRPr="000E1913">
        <w:rPr>
          <w:rFonts w:asciiTheme="minorHAnsi" w:eastAsia="Arial" w:hAnsiTheme="minorHAnsi" w:cstheme="minorHAnsi"/>
          <w:sz w:val="24"/>
          <w:szCs w:val="24"/>
        </w:rPr>
        <w:t>,</w:t>
      </w:r>
      <w:r w:rsidR="23F438FC" w:rsidRPr="000E1913">
        <w:rPr>
          <w:rFonts w:asciiTheme="minorHAnsi" w:eastAsia="Arial" w:hAnsiTheme="minorHAnsi" w:cstheme="minorHAnsi"/>
          <w:sz w:val="24"/>
          <w:szCs w:val="24"/>
        </w:rPr>
        <w:t xml:space="preserve"> la segunda</w:t>
      </w:r>
      <w:r w:rsidR="003B384A" w:rsidRPr="000E1913">
        <w:rPr>
          <w:rFonts w:asciiTheme="minorHAnsi" w:eastAsia="Arial" w:hAnsiTheme="minorHAnsi" w:cstheme="minorHAnsi"/>
          <w:sz w:val="24"/>
          <w:szCs w:val="24"/>
        </w:rPr>
        <w:t>,</w:t>
      </w:r>
      <w:r w:rsidR="23F438FC" w:rsidRPr="000E1913">
        <w:rPr>
          <w:rFonts w:asciiTheme="minorHAnsi" w:eastAsia="Arial" w:hAnsiTheme="minorHAnsi" w:cstheme="minorHAnsi"/>
          <w:sz w:val="24"/>
          <w:szCs w:val="24"/>
        </w:rPr>
        <w:t xml:space="preserve"> con la colaborac</w:t>
      </w:r>
      <w:r w:rsidR="365C6BBD" w:rsidRPr="000E1913">
        <w:rPr>
          <w:rFonts w:asciiTheme="minorHAnsi" w:eastAsia="Arial" w:hAnsiTheme="minorHAnsi" w:cstheme="minorHAnsi"/>
          <w:sz w:val="24"/>
          <w:szCs w:val="24"/>
        </w:rPr>
        <w:t xml:space="preserve">ión externa </w:t>
      </w:r>
      <w:r w:rsidR="5FA3D1A6" w:rsidRPr="000E1913">
        <w:rPr>
          <w:rFonts w:asciiTheme="minorHAnsi" w:eastAsia="Arial" w:hAnsiTheme="minorHAnsi" w:cstheme="minorHAnsi"/>
          <w:sz w:val="24"/>
          <w:szCs w:val="24"/>
        </w:rPr>
        <w:t xml:space="preserve">de especialistas en responsabilidad social y ética empresarial </w:t>
      </w:r>
      <w:r w:rsidR="365C6BBD" w:rsidRPr="000E1913">
        <w:rPr>
          <w:rFonts w:asciiTheme="minorHAnsi" w:eastAsia="Arial" w:hAnsiTheme="minorHAnsi" w:cstheme="minorHAnsi"/>
          <w:sz w:val="24"/>
          <w:szCs w:val="24"/>
        </w:rPr>
        <w:t>del Centro Mexicano para la Filantropía, A.C</w:t>
      </w:r>
      <w:r w:rsidR="003B384A" w:rsidRPr="000E1913">
        <w:rPr>
          <w:rFonts w:asciiTheme="minorHAnsi" w:eastAsia="Arial" w:hAnsiTheme="minorHAnsi" w:cstheme="minorHAnsi"/>
          <w:sz w:val="24"/>
          <w:szCs w:val="24"/>
        </w:rPr>
        <w:t>,</w:t>
      </w:r>
      <w:r w:rsidR="365C6BBD" w:rsidRPr="000E1913">
        <w:rPr>
          <w:rFonts w:asciiTheme="minorHAnsi" w:eastAsia="Arial" w:hAnsiTheme="minorHAnsi" w:cstheme="minorHAnsi"/>
          <w:sz w:val="24"/>
          <w:szCs w:val="24"/>
        </w:rPr>
        <w:t>.</w:t>
      </w:r>
      <w:r w:rsidR="09264F97" w:rsidRPr="000E1913">
        <w:rPr>
          <w:rFonts w:asciiTheme="minorHAnsi" w:eastAsia="Arial" w:hAnsiTheme="minorHAnsi" w:cstheme="minorHAnsi"/>
          <w:sz w:val="24"/>
          <w:szCs w:val="24"/>
        </w:rPr>
        <w:t xml:space="preserve"> quien</w:t>
      </w:r>
      <w:r w:rsidR="55F2163B" w:rsidRPr="000E1913">
        <w:rPr>
          <w:rFonts w:asciiTheme="minorHAnsi" w:eastAsia="Arial" w:hAnsiTheme="minorHAnsi" w:cstheme="minorHAnsi"/>
          <w:sz w:val="24"/>
          <w:szCs w:val="24"/>
        </w:rPr>
        <w:t>es d</w:t>
      </w:r>
      <w:r w:rsidR="000A528E" w:rsidRPr="000E1913">
        <w:rPr>
          <w:rFonts w:asciiTheme="minorHAnsi" w:eastAsia="Arial" w:hAnsiTheme="minorHAnsi" w:cstheme="minorHAnsi"/>
          <w:sz w:val="24"/>
          <w:szCs w:val="24"/>
        </w:rPr>
        <w:t>ictarán</w:t>
      </w:r>
      <w:r w:rsidR="55F2163B" w:rsidRPr="000E1913">
        <w:rPr>
          <w:rFonts w:asciiTheme="minorHAnsi" w:eastAsia="Arial" w:hAnsiTheme="minorHAnsi" w:cstheme="minorHAnsi"/>
          <w:sz w:val="24"/>
          <w:szCs w:val="24"/>
        </w:rPr>
        <w:t xml:space="preserve"> una conferencia con el tema en cuestión</w:t>
      </w:r>
      <w:r w:rsidR="55AFF01A" w:rsidRPr="000E1913">
        <w:rPr>
          <w:rFonts w:asciiTheme="minorHAnsi" w:eastAsia="Arial" w:hAnsiTheme="minorHAnsi" w:cstheme="minorHAnsi"/>
          <w:sz w:val="24"/>
          <w:szCs w:val="24"/>
        </w:rPr>
        <w:t>.</w:t>
      </w:r>
      <w:r w:rsidR="003B384A" w:rsidRPr="000E1913">
        <w:rPr>
          <w:rFonts w:asciiTheme="minorHAnsi" w:eastAsia="Arial" w:hAnsiTheme="minorHAnsi" w:cstheme="minorHAnsi"/>
          <w:sz w:val="24"/>
          <w:szCs w:val="24"/>
        </w:rPr>
        <w:t xml:space="preserve"> </w:t>
      </w:r>
      <w:r w:rsidRPr="000E1913">
        <w:rPr>
          <w:rFonts w:asciiTheme="minorHAnsi" w:eastAsia="Arial" w:hAnsiTheme="minorHAnsi" w:cstheme="minorHAnsi"/>
          <w:sz w:val="24"/>
          <w:szCs w:val="24"/>
        </w:rPr>
        <w:t xml:space="preserve"> A continuación, el detalle de las </w:t>
      </w:r>
      <w:r w:rsidR="000A528E" w:rsidRPr="000E1913">
        <w:rPr>
          <w:rFonts w:asciiTheme="minorHAnsi" w:eastAsia="Arial" w:hAnsiTheme="minorHAnsi" w:cstheme="minorHAnsi"/>
          <w:sz w:val="24"/>
          <w:szCs w:val="24"/>
        </w:rPr>
        <w:t>actividades</w:t>
      </w:r>
      <w:r w:rsidR="4FCC4362" w:rsidRPr="000E1913">
        <w:rPr>
          <w:rFonts w:asciiTheme="minorHAnsi" w:eastAsia="Arial" w:hAnsiTheme="minorHAnsi" w:cstheme="minorHAnsi"/>
          <w:sz w:val="24"/>
          <w:szCs w:val="24"/>
        </w:rPr>
        <w:t>:</w:t>
      </w:r>
    </w:p>
    <w:p w14:paraId="2616F13C" w14:textId="77777777" w:rsidR="000E1913" w:rsidRPr="000E1913" w:rsidRDefault="000E1913" w:rsidP="000E1913">
      <w:pPr>
        <w:ind w:right="49" w:firstLine="284"/>
        <w:jc w:val="both"/>
        <w:rPr>
          <w:rFonts w:asciiTheme="minorHAnsi" w:eastAsia="Arial" w:hAnsiTheme="minorHAnsi" w:cstheme="minorHAnsi"/>
          <w:sz w:val="24"/>
          <w:szCs w:val="24"/>
        </w:rPr>
      </w:pPr>
    </w:p>
    <w:p w14:paraId="5B2C0BC8" w14:textId="2D65ABA7" w:rsidR="57C62C58" w:rsidRPr="000E1913" w:rsidRDefault="57C62C58" w:rsidP="000E1913">
      <w:pPr>
        <w:ind w:right="49"/>
        <w:jc w:val="both"/>
        <w:rPr>
          <w:rFonts w:asciiTheme="minorHAnsi" w:eastAsia="Arial" w:hAnsiTheme="minorHAnsi" w:cstheme="minorHAnsi"/>
          <w:sz w:val="24"/>
          <w:szCs w:val="24"/>
        </w:rPr>
      </w:pPr>
      <w:r w:rsidRPr="000E1913">
        <w:rPr>
          <w:rFonts w:asciiTheme="minorHAnsi" w:eastAsia="Arial" w:hAnsiTheme="minorHAnsi" w:cstheme="minorHAnsi"/>
          <w:sz w:val="24"/>
          <w:szCs w:val="24"/>
        </w:rPr>
        <w:t xml:space="preserve"> </w:t>
      </w:r>
      <w:r w:rsidR="003B384A" w:rsidRPr="000E1913">
        <w:rPr>
          <w:rFonts w:asciiTheme="minorHAnsi" w:eastAsia="Arial" w:hAnsiTheme="minorHAnsi" w:cstheme="minorHAnsi"/>
          <w:sz w:val="24"/>
          <w:szCs w:val="24"/>
        </w:rPr>
        <w:t xml:space="preserve">I. </w:t>
      </w:r>
      <w:r w:rsidR="2E4BF4A1" w:rsidRPr="000E1913">
        <w:rPr>
          <w:rFonts w:asciiTheme="minorHAnsi" w:eastAsia="Arial" w:hAnsiTheme="minorHAnsi" w:cstheme="minorHAnsi"/>
          <w:sz w:val="24"/>
          <w:szCs w:val="24"/>
        </w:rPr>
        <w:t>Taller “Virtudes y valores en la era digital”</w:t>
      </w:r>
    </w:p>
    <w:p w14:paraId="14DA6617" w14:textId="3A231DBB" w:rsidR="74F2578E" w:rsidRDefault="74F2578E" w:rsidP="000E1913">
      <w:pPr>
        <w:ind w:right="49"/>
        <w:jc w:val="both"/>
        <w:rPr>
          <w:rFonts w:asciiTheme="minorHAnsi" w:eastAsia="Arial" w:hAnsiTheme="minorHAnsi" w:cstheme="minorHAnsi"/>
          <w:sz w:val="24"/>
          <w:szCs w:val="24"/>
        </w:rPr>
      </w:pPr>
      <w:r w:rsidRPr="000E1913">
        <w:rPr>
          <w:rFonts w:asciiTheme="minorHAnsi" w:eastAsia="Arial" w:hAnsiTheme="minorHAnsi" w:cstheme="minorHAnsi"/>
          <w:sz w:val="24"/>
          <w:szCs w:val="24"/>
        </w:rPr>
        <w:t xml:space="preserve">Esta estrategia es un enfoque innovador porque incorpora elementos que lo distinguen de </w:t>
      </w:r>
      <w:r w:rsidR="003B384A" w:rsidRPr="000E1913">
        <w:rPr>
          <w:rFonts w:asciiTheme="minorHAnsi" w:eastAsia="Arial" w:hAnsiTheme="minorHAnsi" w:cstheme="minorHAnsi"/>
          <w:sz w:val="24"/>
          <w:szCs w:val="24"/>
        </w:rPr>
        <w:t>los</w:t>
      </w:r>
      <w:r w:rsidRPr="000E1913">
        <w:rPr>
          <w:rFonts w:asciiTheme="minorHAnsi" w:eastAsia="Arial" w:hAnsiTheme="minorHAnsi" w:cstheme="minorHAnsi"/>
          <w:sz w:val="24"/>
          <w:szCs w:val="24"/>
        </w:rPr>
        <w:t xml:space="preserve"> tradicionales</w:t>
      </w:r>
      <w:r w:rsidR="003B384A" w:rsidRPr="000E1913">
        <w:rPr>
          <w:rFonts w:asciiTheme="minorHAnsi" w:eastAsia="Arial" w:hAnsiTheme="minorHAnsi" w:cstheme="minorHAnsi"/>
          <w:sz w:val="24"/>
          <w:szCs w:val="24"/>
        </w:rPr>
        <w:t>,</w:t>
      </w:r>
      <w:r w:rsidR="0F736AB7" w:rsidRPr="000E1913">
        <w:rPr>
          <w:rFonts w:asciiTheme="minorHAnsi" w:eastAsia="Arial" w:hAnsiTheme="minorHAnsi" w:cstheme="minorHAnsi"/>
          <w:sz w:val="24"/>
          <w:szCs w:val="24"/>
        </w:rPr>
        <w:t xml:space="preserve"> ya que ofrece un </w:t>
      </w:r>
      <w:r w:rsidR="56C344D1" w:rsidRPr="000E1913">
        <w:rPr>
          <w:rFonts w:asciiTheme="minorHAnsi" w:eastAsia="Arial" w:hAnsiTheme="minorHAnsi" w:cstheme="minorHAnsi"/>
          <w:sz w:val="24"/>
          <w:szCs w:val="24"/>
        </w:rPr>
        <w:t xml:space="preserve">aprendizaje </w:t>
      </w:r>
      <w:r w:rsidR="003B384A" w:rsidRPr="000E1913">
        <w:rPr>
          <w:rFonts w:asciiTheme="minorHAnsi" w:eastAsia="Arial" w:hAnsiTheme="minorHAnsi" w:cstheme="minorHAnsi"/>
          <w:sz w:val="24"/>
          <w:szCs w:val="24"/>
        </w:rPr>
        <w:t xml:space="preserve">centrado en los estudiantes de manera </w:t>
      </w:r>
      <w:r w:rsidR="56C344D1" w:rsidRPr="000E1913">
        <w:rPr>
          <w:rFonts w:asciiTheme="minorHAnsi" w:eastAsia="Arial" w:hAnsiTheme="minorHAnsi" w:cstheme="minorHAnsi"/>
          <w:sz w:val="24"/>
          <w:szCs w:val="24"/>
        </w:rPr>
        <w:t>vivencial</w:t>
      </w:r>
      <w:r w:rsidR="0F736AB7" w:rsidRPr="000E1913">
        <w:rPr>
          <w:rFonts w:asciiTheme="minorHAnsi" w:eastAsia="Arial" w:hAnsiTheme="minorHAnsi" w:cstheme="minorHAnsi"/>
          <w:sz w:val="24"/>
          <w:szCs w:val="24"/>
        </w:rPr>
        <w:t xml:space="preserve"> </w:t>
      </w:r>
      <w:r w:rsidR="003B384A" w:rsidRPr="000E1913">
        <w:rPr>
          <w:rFonts w:asciiTheme="minorHAnsi" w:eastAsia="Arial" w:hAnsiTheme="minorHAnsi" w:cstheme="minorHAnsi"/>
          <w:sz w:val="24"/>
          <w:szCs w:val="24"/>
        </w:rPr>
        <w:t>y de colaboración</w:t>
      </w:r>
      <w:r w:rsidR="0085662B" w:rsidRPr="000E1913">
        <w:rPr>
          <w:rFonts w:asciiTheme="minorHAnsi" w:eastAsia="Arial" w:hAnsiTheme="minorHAnsi" w:cstheme="minorHAnsi"/>
          <w:sz w:val="24"/>
          <w:szCs w:val="24"/>
        </w:rPr>
        <w:t xml:space="preserve"> (Gómez del Campo del Paso, Salazar &amp; </w:t>
      </w:r>
      <w:r w:rsidR="00FE7762" w:rsidRPr="000E1913">
        <w:rPr>
          <w:rFonts w:asciiTheme="minorHAnsi" w:eastAsia="Arial" w:hAnsiTheme="minorHAnsi" w:cstheme="minorHAnsi"/>
          <w:sz w:val="24"/>
          <w:szCs w:val="24"/>
        </w:rPr>
        <w:t>Rodríguez</w:t>
      </w:r>
      <w:r w:rsidR="0085662B" w:rsidRPr="000E1913">
        <w:rPr>
          <w:rFonts w:asciiTheme="minorHAnsi" w:eastAsia="Arial" w:hAnsiTheme="minorHAnsi" w:cstheme="minorHAnsi"/>
          <w:sz w:val="24"/>
          <w:szCs w:val="24"/>
        </w:rPr>
        <w:t>, 2014).</w:t>
      </w:r>
    </w:p>
    <w:p w14:paraId="56CEF44F" w14:textId="77777777" w:rsidR="000E1913" w:rsidRPr="000E1913" w:rsidRDefault="000E1913" w:rsidP="000E1913">
      <w:pPr>
        <w:ind w:right="49"/>
        <w:jc w:val="both"/>
        <w:rPr>
          <w:rFonts w:asciiTheme="minorHAnsi" w:eastAsia="Arial" w:hAnsiTheme="minorHAnsi" w:cstheme="minorHAnsi"/>
          <w:sz w:val="24"/>
          <w:szCs w:val="24"/>
        </w:rPr>
      </w:pPr>
    </w:p>
    <w:p w14:paraId="0516F73F" w14:textId="307D326C" w:rsidR="449C969C" w:rsidRDefault="449C969C" w:rsidP="000E1913">
      <w:pPr>
        <w:ind w:right="49"/>
        <w:jc w:val="both"/>
        <w:rPr>
          <w:rFonts w:asciiTheme="minorHAnsi" w:eastAsia="Arial" w:hAnsiTheme="minorHAnsi" w:cstheme="minorHAnsi"/>
          <w:sz w:val="24"/>
          <w:szCs w:val="24"/>
        </w:rPr>
      </w:pPr>
      <w:r w:rsidRPr="000E1913">
        <w:rPr>
          <w:rFonts w:asciiTheme="minorHAnsi" w:eastAsia="Arial" w:hAnsiTheme="minorHAnsi" w:cstheme="minorHAnsi"/>
          <w:sz w:val="24"/>
          <w:szCs w:val="24"/>
        </w:rPr>
        <w:t>S</w:t>
      </w:r>
      <w:r w:rsidR="130D0B8D" w:rsidRPr="000E1913">
        <w:rPr>
          <w:rFonts w:asciiTheme="minorHAnsi" w:eastAsia="Arial" w:hAnsiTheme="minorHAnsi" w:cstheme="minorHAnsi"/>
          <w:sz w:val="24"/>
          <w:szCs w:val="24"/>
        </w:rPr>
        <w:t xml:space="preserve">u propósito </w:t>
      </w:r>
      <w:r w:rsidR="003B384A" w:rsidRPr="000E1913">
        <w:rPr>
          <w:rFonts w:asciiTheme="minorHAnsi" w:eastAsia="Arial" w:hAnsiTheme="minorHAnsi" w:cstheme="minorHAnsi"/>
          <w:sz w:val="24"/>
          <w:szCs w:val="24"/>
        </w:rPr>
        <w:t>es</w:t>
      </w:r>
      <w:r w:rsidR="175A7CBF" w:rsidRPr="000E1913">
        <w:rPr>
          <w:rFonts w:asciiTheme="minorHAnsi" w:eastAsia="Arial" w:hAnsiTheme="minorHAnsi" w:cstheme="minorHAnsi"/>
          <w:sz w:val="24"/>
          <w:szCs w:val="24"/>
        </w:rPr>
        <w:t xml:space="preserve"> </w:t>
      </w:r>
      <w:r w:rsidR="130D0B8D" w:rsidRPr="000E1913">
        <w:rPr>
          <w:rFonts w:asciiTheme="minorHAnsi" w:eastAsia="Arial" w:hAnsiTheme="minorHAnsi" w:cstheme="minorHAnsi"/>
          <w:sz w:val="24"/>
          <w:szCs w:val="24"/>
        </w:rPr>
        <w:t>propiciar</w:t>
      </w:r>
      <w:r w:rsidR="2E4BF4A1" w:rsidRPr="000E1913">
        <w:rPr>
          <w:rFonts w:asciiTheme="minorHAnsi" w:eastAsia="Arial" w:hAnsiTheme="minorHAnsi" w:cstheme="minorHAnsi"/>
          <w:sz w:val="24"/>
          <w:szCs w:val="24"/>
        </w:rPr>
        <w:t xml:space="preserve"> una interacción social eficaz a través del autoconocimiento, valores y virtudes </w:t>
      </w:r>
      <w:r w:rsidR="003B384A" w:rsidRPr="000E1913">
        <w:rPr>
          <w:rFonts w:asciiTheme="minorHAnsi" w:eastAsia="Arial" w:hAnsiTheme="minorHAnsi" w:cstheme="minorHAnsi"/>
          <w:sz w:val="24"/>
          <w:szCs w:val="24"/>
        </w:rPr>
        <w:t>fundamentales para su desempeño en la era digital</w:t>
      </w:r>
      <w:r w:rsidR="00A378E5" w:rsidRPr="000E1913">
        <w:rPr>
          <w:rFonts w:asciiTheme="minorHAnsi" w:eastAsia="Arial" w:hAnsiTheme="minorHAnsi" w:cstheme="minorHAnsi"/>
          <w:sz w:val="24"/>
          <w:szCs w:val="24"/>
        </w:rPr>
        <w:t xml:space="preserve"> (Mendoza-Medina, 2021)</w:t>
      </w:r>
      <w:r w:rsidR="003B384A" w:rsidRPr="000E1913">
        <w:rPr>
          <w:rFonts w:asciiTheme="minorHAnsi" w:eastAsia="Arial" w:hAnsiTheme="minorHAnsi" w:cstheme="minorHAnsi"/>
          <w:sz w:val="24"/>
          <w:szCs w:val="24"/>
        </w:rPr>
        <w:t>. S</w:t>
      </w:r>
      <w:r w:rsidR="717B02FA" w:rsidRPr="000E1913">
        <w:rPr>
          <w:rFonts w:asciiTheme="minorHAnsi" w:eastAsia="Arial" w:hAnsiTheme="minorHAnsi" w:cstheme="minorHAnsi"/>
          <w:sz w:val="24"/>
          <w:szCs w:val="24"/>
        </w:rPr>
        <w:t xml:space="preserve">e </w:t>
      </w:r>
      <w:r w:rsidR="000A528E" w:rsidRPr="000E1913">
        <w:rPr>
          <w:rFonts w:asciiTheme="minorHAnsi" w:eastAsia="Arial" w:hAnsiTheme="minorHAnsi" w:cstheme="minorHAnsi"/>
          <w:sz w:val="24"/>
          <w:szCs w:val="24"/>
        </w:rPr>
        <w:t>llevará a cabo</w:t>
      </w:r>
      <w:r w:rsidR="2E4BF4A1" w:rsidRPr="000E1913">
        <w:rPr>
          <w:rFonts w:asciiTheme="minorHAnsi" w:eastAsia="Arial" w:hAnsiTheme="minorHAnsi" w:cstheme="minorHAnsi"/>
          <w:sz w:val="24"/>
          <w:szCs w:val="24"/>
        </w:rPr>
        <w:t xml:space="preserve"> en una sesión de 4 horas</w:t>
      </w:r>
      <w:r w:rsidR="5339F887" w:rsidRPr="000E1913">
        <w:rPr>
          <w:rFonts w:asciiTheme="minorHAnsi" w:eastAsia="Arial" w:hAnsiTheme="minorHAnsi" w:cstheme="minorHAnsi"/>
          <w:sz w:val="24"/>
          <w:szCs w:val="24"/>
        </w:rPr>
        <w:t>, dividid</w:t>
      </w:r>
      <w:r w:rsidR="000A528E" w:rsidRPr="000E1913">
        <w:rPr>
          <w:rFonts w:asciiTheme="minorHAnsi" w:eastAsia="Arial" w:hAnsiTheme="minorHAnsi" w:cstheme="minorHAnsi"/>
          <w:sz w:val="24"/>
          <w:szCs w:val="24"/>
        </w:rPr>
        <w:t>a</w:t>
      </w:r>
      <w:r w:rsidR="5339F887" w:rsidRPr="000E1913">
        <w:rPr>
          <w:rFonts w:asciiTheme="minorHAnsi" w:eastAsia="Arial" w:hAnsiTheme="minorHAnsi" w:cstheme="minorHAnsi"/>
          <w:sz w:val="24"/>
          <w:szCs w:val="24"/>
        </w:rPr>
        <w:t xml:space="preserve"> en dos tiempos</w:t>
      </w:r>
      <w:r w:rsidR="2DC2F62B" w:rsidRPr="000E1913">
        <w:rPr>
          <w:rFonts w:asciiTheme="minorHAnsi" w:eastAsia="Arial" w:hAnsiTheme="minorHAnsi" w:cstheme="minorHAnsi"/>
          <w:sz w:val="24"/>
          <w:szCs w:val="24"/>
        </w:rPr>
        <w:t xml:space="preserve"> </w:t>
      </w:r>
      <w:r w:rsidR="33FDEECD" w:rsidRPr="000E1913">
        <w:rPr>
          <w:rFonts w:asciiTheme="minorHAnsi" w:eastAsia="Arial" w:hAnsiTheme="minorHAnsi" w:cstheme="minorHAnsi"/>
          <w:sz w:val="24"/>
          <w:szCs w:val="24"/>
        </w:rPr>
        <w:t xml:space="preserve">a través de dinámicas </w:t>
      </w:r>
      <w:r w:rsidR="000A528E" w:rsidRPr="000E1913">
        <w:rPr>
          <w:rFonts w:asciiTheme="minorHAnsi" w:eastAsia="Arial" w:hAnsiTheme="minorHAnsi" w:cstheme="minorHAnsi"/>
          <w:sz w:val="24"/>
          <w:szCs w:val="24"/>
        </w:rPr>
        <w:t>lúdicas</w:t>
      </w:r>
      <w:r w:rsidR="02620DC8" w:rsidRPr="000E1913">
        <w:rPr>
          <w:rFonts w:asciiTheme="minorHAnsi" w:eastAsia="Arial" w:hAnsiTheme="minorHAnsi" w:cstheme="minorHAnsi"/>
          <w:sz w:val="24"/>
          <w:szCs w:val="24"/>
        </w:rPr>
        <w:t xml:space="preserve"> </w:t>
      </w:r>
      <w:r w:rsidR="33FDEECD" w:rsidRPr="000E1913">
        <w:rPr>
          <w:rFonts w:asciiTheme="minorHAnsi" w:eastAsia="Arial" w:hAnsiTheme="minorHAnsi" w:cstheme="minorHAnsi"/>
          <w:sz w:val="24"/>
          <w:szCs w:val="24"/>
        </w:rPr>
        <w:t>individual</w:t>
      </w:r>
      <w:r w:rsidR="000A528E" w:rsidRPr="000E1913">
        <w:rPr>
          <w:rFonts w:asciiTheme="minorHAnsi" w:eastAsia="Arial" w:hAnsiTheme="minorHAnsi" w:cstheme="minorHAnsi"/>
          <w:sz w:val="24"/>
          <w:szCs w:val="24"/>
        </w:rPr>
        <w:t>es</w:t>
      </w:r>
      <w:r w:rsidR="33FDEECD" w:rsidRPr="000E1913">
        <w:rPr>
          <w:rFonts w:asciiTheme="minorHAnsi" w:eastAsia="Arial" w:hAnsiTheme="minorHAnsi" w:cstheme="minorHAnsi"/>
          <w:sz w:val="24"/>
          <w:szCs w:val="24"/>
        </w:rPr>
        <w:t xml:space="preserve">, en parejas y grupal. </w:t>
      </w:r>
      <w:r w:rsidR="54832B18" w:rsidRPr="000E1913">
        <w:rPr>
          <w:rFonts w:asciiTheme="minorHAnsi" w:eastAsia="Arial" w:hAnsiTheme="minorHAnsi" w:cstheme="minorHAnsi"/>
          <w:sz w:val="24"/>
          <w:szCs w:val="24"/>
        </w:rPr>
        <w:t xml:space="preserve">Se </w:t>
      </w:r>
      <w:r w:rsidR="7BF35DFE" w:rsidRPr="000E1913">
        <w:rPr>
          <w:rFonts w:asciiTheme="minorHAnsi" w:eastAsia="Arial" w:hAnsiTheme="minorHAnsi" w:cstheme="minorHAnsi"/>
          <w:sz w:val="24"/>
          <w:szCs w:val="24"/>
        </w:rPr>
        <w:t>requ</w:t>
      </w:r>
      <w:r w:rsidR="000A528E" w:rsidRPr="000E1913">
        <w:rPr>
          <w:rFonts w:asciiTheme="minorHAnsi" w:eastAsia="Arial" w:hAnsiTheme="minorHAnsi" w:cstheme="minorHAnsi"/>
          <w:sz w:val="24"/>
          <w:szCs w:val="24"/>
        </w:rPr>
        <w:t>ieren</w:t>
      </w:r>
      <w:r w:rsidR="0DF5C905" w:rsidRPr="000E1913">
        <w:rPr>
          <w:rFonts w:asciiTheme="minorHAnsi" w:eastAsia="Arial" w:hAnsiTheme="minorHAnsi" w:cstheme="minorHAnsi"/>
          <w:sz w:val="24"/>
          <w:szCs w:val="24"/>
        </w:rPr>
        <w:t xml:space="preserve"> </w:t>
      </w:r>
      <w:r w:rsidR="54832B18" w:rsidRPr="000E1913">
        <w:rPr>
          <w:rFonts w:asciiTheme="minorHAnsi" w:eastAsia="Arial" w:hAnsiTheme="minorHAnsi" w:cstheme="minorHAnsi"/>
          <w:sz w:val="24"/>
          <w:szCs w:val="24"/>
        </w:rPr>
        <w:t>recursos humanos y materiales específicos para la ejecución de este taller</w:t>
      </w:r>
      <w:r w:rsidR="1EFADC3A" w:rsidRPr="000E1913">
        <w:rPr>
          <w:rFonts w:asciiTheme="minorHAnsi" w:eastAsia="Arial" w:hAnsiTheme="minorHAnsi" w:cstheme="minorHAnsi"/>
          <w:sz w:val="24"/>
          <w:szCs w:val="24"/>
        </w:rPr>
        <w:t>.</w:t>
      </w:r>
    </w:p>
    <w:p w14:paraId="1CD5188E" w14:textId="77777777" w:rsidR="000E1913" w:rsidRPr="000E1913" w:rsidRDefault="000E1913" w:rsidP="000E1913">
      <w:pPr>
        <w:ind w:right="49"/>
        <w:jc w:val="both"/>
        <w:rPr>
          <w:rFonts w:asciiTheme="minorHAnsi" w:eastAsia="Arial" w:hAnsiTheme="minorHAnsi" w:cstheme="minorHAnsi"/>
          <w:sz w:val="24"/>
          <w:szCs w:val="24"/>
        </w:rPr>
      </w:pPr>
    </w:p>
    <w:p w14:paraId="07A3D655" w14:textId="4C47ECF9" w:rsidR="658DC0B6" w:rsidRDefault="658DC0B6" w:rsidP="000E1913">
      <w:pPr>
        <w:ind w:right="49"/>
        <w:jc w:val="both"/>
        <w:rPr>
          <w:rFonts w:asciiTheme="minorHAnsi" w:eastAsia="Arial" w:hAnsiTheme="minorHAnsi" w:cstheme="minorHAnsi"/>
          <w:sz w:val="24"/>
          <w:szCs w:val="24"/>
        </w:rPr>
      </w:pPr>
      <w:r w:rsidRPr="000E1913">
        <w:rPr>
          <w:rFonts w:asciiTheme="minorHAnsi" w:eastAsia="Arial" w:hAnsiTheme="minorHAnsi" w:cstheme="minorHAnsi"/>
          <w:sz w:val="24"/>
          <w:szCs w:val="24"/>
        </w:rPr>
        <w:t>L</w:t>
      </w:r>
      <w:r w:rsidR="2E4BF4A1" w:rsidRPr="000E1913">
        <w:rPr>
          <w:rFonts w:asciiTheme="minorHAnsi" w:eastAsia="Arial" w:hAnsiTheme="minorHAnsi" w:cstheme="minorHAnsi"/>
          <w:sz w:val="24"/>
          <w:szCs w:val="24"/>
        </w:rPr>
        <w:t xml:space="preserve">as </w:t>
      </w:r>
      <w:r w:rsidR="5FE607F6" w:rsidRPr="000E1913">
        <w:rPr>
          <w:rFonts w:asciiTheme="minorHAnsi" w:eastAsia="Arial" w:hAnsiTheme="minorHAnsi" w:cstheme="minorHAnsi"/>
          <w:sz w:val="24"/>
          <w:szCs w:val="24"/>
        </w:rPr>
        <w:t xml:space="preserve">actividades de aprendizaje </w:t>
      </w:r>
      <w:r w:rsidR="000A528E" w:rsidRPr="000E1913">
        <w:rPr>
          <w:rFonts w:asciiTheme="minorHAnsi" w:eastAsia="Arial" w:hAnsiTheme="minorHAnsi" w:cstheme="minorHAnsi"/>
          <w:sz w:val="24"/>
          <w:szCs w:val="24"/>
        </w:rPr>
        <w:t>son</w:t>
      </w:r>
      <w:r w:rsidR="0979492B" w:rsidRPr="000E1913">
        <w:rPr>
          <w:rFonts w:asciiTheme="minorHAnsi" w:eastAsia="Arial" w:hAnsiTheme="minorHAnsi" w:cstheme="minorHAnsi"/>
          <w:sz w:val="24"/>
          <w:szCs w:val="24"/>
        </w:rPr>
        <w:t xml:space="preserve"> diseñadas para </w:t>
      </w:r>
      <w:r w:rsidR="6F6909F4" w:rsidRPr="000E1913">
        <w:rPr>
          <w:rFonts w:asciiTheme="minorHAnsi" w:eastAsia="Arial" w:hAnsiTheme="minorHAnsi" w:cstheme="minorHAnsi"/>
          <w:sz w:val="24"/>
          <w:szCs w:val="24"/>
        </w:rPr>
        <w:t>fortalece</w:t>
      </w:r>
      <w:r w:rsidR="20BC6FF8" w:rsidRPr="000E1913">
        <w:rPr>
          <w:rFonts w:asciiTheme="minorHAnsi" w:eastAsia="Arial" w:hAnsiTheme="minorHAnsi" w:cstheme="minorHAnsi"/>
          <w:sz w:val="24"/>
          <w:szCs w:val="24"/>
        </w:rPr>
        <w:t>r</w:t>
      </w:r>
      <w:r w:rsidR="6F6909F4" w:rsidRPr="000E1913">
        <w:rPr>
          <w:rFonts w:asciiTheme="minorHAnsi" w:eastAsia="Arial" w:hAnsiTheme="minorHAnsi" w:cstheme="minorHAnsi"/>
          <w:sz w:val="24"/>
          <w:szCs w:val="24"/>
        </w:rPr>
        <w:t xml:space="preserve"> l</w:t>
      </w:r>
      <w:r w:rsidR="5FE607F6" w:rsidRPr="000E1913">
        <w:rPr>
          <w:rFonts w:asciiTheme="minorHAnsi" w:eastAsia="Arial" w:hAnsiTheme="minorHAnsi" w:cstheme="minorHAnsi"/>
          <w:sz w:val="24"/>
          <w:szCs w:val="24"/>
        </w:rPr>
        <w:t xml:space="preserve">as </w:t>
      </w:r>
      <w:r w:rsidR="2E4BF4A1" w:rsidRPr="000E1913">
        <w:rPr>
          <w:rFonts w:asciiTheme="minorHAnsi" w:eastAsia="Arial" w:hAnsiTheme="minorHAnsi" w:cstheme="minorHAnsi"/>
          <w:sz w:val="24"/>
          <w:szCs w:val="24"/>
        </w:rPr>
        <w:t>competencias blandas</w:t>
      </w:r>
      <w:r w:rsidR="000A528E" w:rsidRPr="000E1913">
        <w:rPr>
          <w:rFonts w:asciiTheme="minorHAnsi" w:eastAsia="Arial" w:hAnsiTheme="minorHAnsi" w:cstheme="minorHAnsi"/>
          <w:sz w:val="24"/>
          <w:szCs w:val="24"/>
        </w:rPr>
        <w:t xml:space="preserve"> retomadas de la síntesis que realizó la UNESCO</w:t>
      </w:r>
      <w:r w:rsidR="705C4013" w:rsidRPr="000E1913">
        <w:rPr>
          <w:rFonts w:asciiTheme="minorHAnsi" w:eastAsia="Arial" w:hAnsiTheme="minorHAnsi" w:cstheme="minorHAnsi"/>
          <w:sz w:val="24"/>
          <w:szCs w:val="24"/>
        </w:rPr>
        <w:t xml:space="preserve">. </w:t>
      </w:r>
      <w:r w:rsidR="337E78E6" w:rsidRPr="000E1913">
        <w:rPr>
          <w:rFonts w:asciiTheme="minorHAnsi" w:eastAsia="Arial" w:hAnsiTheme="minorHAnsi" w:cstheme="minorHAnsi"/>
          <w:sz w:val="24"/>
          <w:szCs w:val="24"/>
        </w:rPr>
        <w:t xml:space="preserve">La segunda parte </w:t>
      </w:r>
      <w:r w:rsidR="7FFC2E8E" w:rsidRPr="000E1913">
        <w:rPr>
          <w:rFonts w:asciiTheme="minorHAnsi" w:eastAsia="Arial" w:hAnsiTheme="minorHAnsi" w:cstheme="minorHAnsi"/>
          <w:sz w:val="24"/>
          <w:szCs w:val="24"/>
        </w:rPr>
        <w:t>de</w:t>
      </w:r>
      <w:r w:rsidR="003B384A" w:rsidRPr="000E1913">
        <w:rPr>
          <w:rFonts w:asciiTheme="minorHAnsi" w:eastAsia="Arial" w:hAnsiTheme="minorHAnsi" w:cstheme="minorHAnsi"/>
          <w:sz w:val="24"/>
          <w:szCs w:val="24"/>
        </w:rPr>
        <w:t>l</w:t>
      </w:r>
      <w:r w:rsidR="7FFC2E8E" w:rsidRPr="000E1913">
        <w:rPr>
          <w:rFonts w:asciiTheme="minorHAnsi" w:eastAsia="Arial" w:hAnsiTheme="minorHAnsi" w:cstheme="minorHAnsi"/>
          <w:sz w:val="24"/>
          <w:szCs w:val="24"/>
        </w:rPr>
        <w:t xml:space="preserve"> taller </w:t>
      </w:r>
      <w:r w:rsidR="00153C01" w:rsidRPr="000E1913">
        <w:rPr>
          <w:rFonts w:asciiTheme="minorHAnsi" w:eastAsia="Arial" w:hAnsiTheme="minorHAnsi" w:cstheme="minorHAnsi"/>
          <w:sz w:val="24"/>
          <w:szCs w:val="24"/>
        </w:rPr>
        <w:t xml:space="preserve">es </w:t>
      </w:r>
      <w:r w:rsidR="0375A496" w:rsidRPr="000E1913">
        <w:rPr>
          <w:rFonts w:asciiTheme="minorHAnsi" w:eastAsia="Arial" w:hAnsiTheme="minorHAnsi" w:cstheme="minorHAnsi"/>
          <w:sz w:val="24"/>
          <w:szCs w:val="24"/>
        </w:rPr>
        <w:t>exclusivamente lúdica</w:t>
      </w:r>
      <w:r w:rsidR="001A31FB" w:rsidRPr="000E1913">
        <w:rPr>
          <w:rFonts w:asciiTheme="minorHAnsi" w:eastAsia="Arial" w:hAnsiTheme="minorHAnsi" w:cstheme="minorHAnsi"/>
          <w:sz w:val="24"/>
          <w:szCs w:val="24"/>
        </w:rPr>
        <w:t xml:space="preserve"> (Echeverri, Bohorquez &amp; Arenas, 2015)</w:t>
      </w:r>
      <w:r w:rsidR="0375A496" w:rsidRPr="000E1913">
        <w:rPr>
          <w:rFonts w:asciiTheme="minorHAnsi" w:eastAsia="Arial" w:hAnsiTheme="minorHAnsi" w:cstheme="minorHAnsi"/>
          <w:sz w:val="24"/>
          <w:szCs w:val="24"/>
        </w:rPr>
        <w:t xml:space="preserve">, </w:t>
      </w:r>
      <w:r w:rsidR="00153C01" w:rsidRPr="000E1913">
        <w:rPr>
          <w:rFonts w:asciiTheme="minorHAnsi" w:eastAsia="Arial" w:hAnsiTheme="minorHAnsi" w:cstheme="minorHAnsi"/>
          <w:sz w:val="24"/>
          <w:szCs w:val="24"/>
        </w:rPr>
        <w:t xml:space="preserve">conformándose </w:t>
      </w:r>
      <w:r w:rsidR="2D50C20C" w:rsidRPr="000E1913">
        <w:rPr>
          <w:rFonts w:asciiTheme="minorHAnsi" w:eastAsia="Arial" w:hAnsiTheme="minorHAnsi" w:cstheme="minorHAnsi"/>
          <w:sz w:val="24"/>
          <w:szCs w:val="24"/>
        </w:rPr>
        <w:t>dos equipos que se enfrenta</w:t>
      </w:r>
      <w:r w:rsidR="00153C01" w:rsidRPr="000E1913">
        <w:rPr>
          <w:rFonts w:asciiTheme="minorHAnsi" w:eastAsia="Arial" w:hAnsiTheme="minorHAnsi" w:cstheme="minorHAnsi"/>
          <w:sz w:val="24"/>
          <w:szCs w:val="24"/>
        </w:rPr>
        <w:t>n</w:t>
      </w:r>
      <w:r w:rsidR="2D50C20C" w:rsidRPr="000E1913">
        <w:rPr>
          <w:rFonts w:asciiTheme="minorHAnsi" w:eastAsia="Arial" w:hAnsiTheme="minorHAnsi" w:cstheme="minorHAnsi"/>
          <w:sz w:val="24"/>
          <w:szCs w:val="24"/>
        </w:rPr>
        <w:t xml:space="preserve"> uno a uno</w:t>
      </w:r>
      <w:r w:rsidR="00153C01" w:rsidRPr="000E1913">
        <w:rPr>
          <w:rFonts w:asciiTheme="minorHAnsi" w:eastAsia="Arial" w:hAnsiTheme="minorHAnsi" w:cstheme="minorHAnsi"/>
          <w:sz w:val="24"/>
          <w:szCs w:val="24"/>
        </w:rPr>
        <w:t xml:space="preserve"> </w:t>
      </w:r>
      <w:r w:rsidR="536BD51F" w:rsidRPr="000E1913">
        <w:rPr>
          <w:rFonts w:asciiTheme="minorHAnsi" w:eastAsia="Arial" w:hAnsiTheme="minorHAnsi" w:cstheme="minorHAnsi"/>
          <w:sz w:val="24"/>
          <w:szCs w:val="24"/>
        </w:rPr>
        <w:t>simulando una guerra que</w:t>
      </w:r>
      <w:r w:rsidR="76E473D0" w:rsidRPr="000E1913">
        <w:rPr>
          <w:rFonts w:asciiTheme="minorHAnsi" w:eastAsia="Arial" w:hAnsiTheme="minorHAnsi" w:cstheme="minorHAnsi"/>
          <w:sz w:val="24"/>
          <w:szCs w:val="24"/>
        </w:rPr>
        <w:t xml:space="preserve"> </w:t>
      </w:r>
      <w:r w:rsidR="5D9787DE" w:rsidRPr="000E1913">
        <w:rPr>
          <w:rFonts w:asciiTheme="minorHAnsi" w:eastAsia="Arial" w:hAnsiTheme="minorHAnsi" w:cstheme="minorHAnsi"/>
          <w:sz w:val="24"/>
          <w:szCs w:val="24"/>
        </w:rPr>
        <w:t>exig</w:t>
      </w:r>
      <w:r w:rsidR="00153C01" w:rsidRPr="000E1913">
        <w:rPr>
          <w:rFonts w:asciiTheme="minorHAnsi" w:eastAsia="Arial" w:hAnsiTheme="minorHAnsi" w:cstheme="minorHAnsi"/>
          <w:sz w:val="24"/>
          <w:szCs w:val="24"/>
        </w:rPr>
        <w:t>e</w:t>
      </w:r>
      <w:r w:rsidR="76E473D0" w:rsidRPr="000E1913">
        <w:rPr>
          <w:rFonts w:asciiTheme="minorHAnsi" w:eastAsia="Arial" w:hAnsiTheme="minorHAnsi" w:cstheme="minorHAnsi"/>
          <w:sz w:val="24"/>
          <w:szCs w:val="24"/>
        </w:rPr>
        <w:t xml:space="preserve"> recurrir a </w:t>
      </w:r>
      <w:r w:rsidR="0C2B6BB0" w:rsidRPr="000E1913">
        <w:rPr>
          <w:rFonts w:asciiTheme="minorHAnsi" w:eastAsia="Arial" w:hAnsiTheme="minorHAnsi" w:cstheme="minorHAnsi"/>
          <w:sz w:val="24"/>
          <w:szCs w:val="24"/>
        </w:rPr>
        <w:t xml:space="preserve">un conjunto de esquemas cognitivos-emocionales, </w:t>
      </w:r>
      <w:r w:rsidR="58428F2A" w:rsidRPr="000E1913">
        <w:rPr>
          <w:rFonts w:asciiTheme="minorHAnsi" w:eastAsia="Arial" w:hAnsiTheme="minorHAnsi" w:cstheme="minorHAnsi"/>
          <w:sz w:val="24"/>
          <w:szCs w:val="24"/>
        </w:rPr>
        <w:t xml:space="preserve">así como </w:t>
      </w:r>
      <w:r w:rsidR="00153C01" w:rsidRPr="000E1913">
        <w:rPr>
          <w:rFonts w:asciiTheme="minorHAnsi" w:eastAsia="Arial" w:hAnsiTheme="minorHAnsi" w:cstheme="minorHAnsi"/>
          <w:sz w:val="24"/>
          <w:szCs w:val="24"/>
        </w:rPr>
        <w:t xml:space="preserve">el uso de </w:t>
      </w:r>
      <w:r w:rsidR="58428F2A" w:rsidRPr="000E1913">
        <w:rPr>
          <w:rFonts w:asciiTheme="minorHAnsi" w:eastAsia="Arial" w:hAnsiTheme="minorHAnsi" w:cstheme="minorHAnsi"/>
          <w:sz w:val="24"/>
          <w:szCs w:val="24"/>
        </w:rPr>
        <w:t xml:space="preserve">recursos </w:t>
      </w:r>
      <w:r w:rsidR="205586B9" w:rsidRPr="000E1913">
        <w:rPr>
          <w:rFonts w:asciiTheme="minorHAnsi" w:eastAsia="Arial" w:hAnsiTheme="minorHAnsi" w:cstheme="minorHAnsi"/>
          <w:sz w:val="24"/>
          <w:szCs w:val="24"/>
        </w:rPr>
        <w:t>materiales</w:t>
      </w:r>
      <w:r w:rsidR="002775EB" w:rsidRPr="000E1913">
        <w:rPr>
          <w:rFonts w:asciiTheme="minorHAnsi" w:eastAsia="Arial" w:hAnsiTheme="minorHAnsi" w:cstheme="minorHAnsi"/>
          <w:sz w:val="24"/>
          <w:szCs w:val="24"/>
        </w:rPr>
        <w:t xml:space="preserve"> </w:t>
      </w:r>
      <w:r w:rsidR="2D50C20C" w:rsidRPr="000E1913">
        <w:rPr>
          <w:rFonts w:asciiTheme="minorHAnsi" w:eastAsia="Arial" w:hAnsiTheme="minorHAnsi" w:cstheme="minorHAnsi"/>
          <w:sz w:val="24"/>
          <w:szCs w:val="24"/>
        </w:rPr>
        <w:t xml:space="preserve">en </w:t>
      </w:r>
      <w:r w:rsidR="04625BAB" w:rsidRPr="000E1913">
        <w:rPr>
          <w:rFonts w:asciiTheme="minorHAnsi" w:eastAsia="Arial" w:hAnsiTheme="minorHAnsi" w:cstheme="minorHAnsi"/>
          <w:sz w:val="24"/>
          <w:szCs w:val="24"/>
        </w:rPr>
        <w:t>la</w:t>
      </w:r>
      <w:r w:rsidR="2D50C20C" w:rsidRPr="000E1913">
        <w:rPr>
          <w:rFonts w:asciiTheme="minorHAnsi" w:eastAsia="Arial" w:hAnsiTheme="minorHAnsi" w:cstheme="minorHAnsi"/>
          <w:sz w:val="24"/>
          <w:szCs w:val="24"/>
        </w:rPr>
        <w:t xml:space="preserve"> que solo uno </w:t>
      </w:r>
      <w:r w:rsidR="00153C01" w:rsidRPr="000E1913">
        <w:rPr>
          <w:rFonts w:asciiTheme="minorHAnsi" w:eastAsia="Arial" w:hAnsiTheme="minorHAnsi" w:cstheme="minorHAnsi"/>
          <w:sz w:val="24"/>
          <w:szCs w:val="24"/>
        </w:rPr>
        <w:t>será</w:t>
      </w:r>
      <w:r w:rsidR="2D50C20C" w:rsidRPr="000E1913">
        <w:rPr>
          <w:rFonts w:asciiTheme="minorHAnsi" w:eastAsia="Arial" w:hAnsiTheme="minorHAnsi" w:cstheme="minorHAnsi"/>
          <w:sz w:val="24"/>
          <w:szCs w:val="24"/>
        </w:rPr>
        <w:t xml:space="preserve"> el ganador</w:t>
      </w:r>
      <w:r w:rsidR="5D4ADCAE" w:rsidRPr="000E1913">
        <w:rPr>
          <w:rFonts w:asciiTheme="minorHAnsi" w:eastAsia="Arial" w:hAnsiTheme="minorHAnsi" w:cstheme="minorHAnsi"/>
          <w:sz w:val="24"/>
          <w:szCs w:val="24"/>
        </w:rPr>
        <w:t xml:space="preserve"> y </w:t>
      </w:r>
      <w:r w:rsidR="7E6D979C" w:rsidRPr="000E1913">
        <w:rPr>
          <w:rFonts w:asciiTheme="minorHAnsi" w:eastAsia="Arial" w:hAnsiTheme="minorHAnsi" w:cstheme="minorHAnsi"/>
          <w:sz w:val="24"/>
          <w:szCs w:val="24"/>
        </w:rPr>
        <w:t>d</w:t>
      </w:r>
      <w:r w:rsidR="00153C01" w:rsidRPr="000E1913">
        <w:rPr>
          <w:rFonts w:asciiTheme="minorHAnsi" w:eastAsia="Arial" w:hAnsiTheme="minorHAnsi" w:cstheme="minorHAnsi"/>
          <w:sz w:val="24"/>
          <w:szCs w:val="24"/>
        </w:rPr>
        <w:t>ará</w:t>
      </w:r>
      <w:r w:rsidR="7E6D979C" w:rsidRPr="000E1913">
        <w:rPr>
          <w:rFonts w:asciiTheme="minorHAnsi" w:eastAsia="Arial" w:hAnsiTheme="minorHAnsi" w:cstheme="minorHAnsi"/>
          <w:sz w:val="24"/>
          <w:szCs w:val="24"/>
        </w:rPr>
        <w:t xml:space="preserve"> un discurso </w:t>
      </w:r>
      <w:r w:rsidR="002775EB" w:rsidRPr="000E1913">
        <w:rPr>
          <w:rFonts w:asciiTheme="minorHAnsi" w:eastAsia="Arial" w:hAnsiTheme="minorHAnsi" w:cstheme="minorHAnsi"/>
          <w:sz w:val="24"/>
          <w:szCs w:val="24"/>
        </w:rPr>
        <w:t xml:space="preserve">a su </w:t>
      </w:r>
      <w:r w:rsidR="7E6D979C" w:rsidRPr="000E1913">
        <w:rPr>
          <w:rFonts w:asciiTheme="minorHAnsi" w:eastAsia="Arial" w:hAnsiTheme="minorHAnsi" w:cstheme="minorHAnsi"/>
          <w:sz w:val="24"/>
          <w:szCs w:val="24"/>
        </w:rPr>
        <w:t xml:space="preserve">equipo </w:t>
      </w:r>
      <w:r w:rsidR="00FE7762" w:rsidRPr="000E1913">
        <w:rPr>
          <w:rFonts w:asciiTheme="minorHAnsi" w:eastAsia="Arial" w:hAnsiTheme="minorHAnsi" w:cstheme="minorHAnsi"/>
          <w:sz w:val="24"/>
          <w:szCs w:val="24"/>
        </w:rPr>
        <w:t xml:space="preserve">y </w:t>
      </w:r>
      <w:r w:rsidR="7E6D979C" w:rsidRPr="000E1913">
        <w:rPr>
          <w:rFonts w:asciiTheme="minorHAnsi" w:eastAsia="Arial" w:hAnsiTheme="minorHAnsi" w:cstheme="minorHAnsi"/>
          <w:sz w:val="24"/>
          <w:szCs w:val="24"/>
        </w:rPr>
        <w:t>al perdedor</w:t>
      </w:r>
      <w:r w:rsidR="002775EB" w:rsidRPr="000E1913">
        <w:rPr>
          <w:rFonts w:asciiTheme="minorHAnsi" w:eastAsia="Arial" w:hAnsiTheme="minorHAnsi" w:cstheme="minorHAnsi"/>
          <w:sz w:val="24"/>
          <w:szCs w:val="24"/>
        </w:rPr>
        <w:t>, como muestra de empatía y humildad.</w:t>
      </w:r>
    </w:p>
    <w:p w14:paraId="6362F3EF" w14:textId="77777777" w:rsidR="000E1913" w:rsidRDefault="000E1913" w:rsidP="000E1913">
      <w:pPr>
        <w:ind w:right="49"/>
        <w:jc w:val="both"/>
        <w:rPr>
          <w:rFonts w:asciiTheme="minorHAnsi" w:eastAsia="Arial" w:hAnsiTheme="minorHAnsi" w:cstheme="minorHAnsi"/>
          <w:sz w:val="24"/>
          <w:szCs w:val="24"/>
        </w:rPr>
      </w:pPr>
    </w:p>
    <w:p w14:paraId="1BDF4DA0" w14:textId="77777777" w:rsidR="000E1913" w:rsidRPr="000E1913" w:rsidRDefault="000E1913" w:rsidP="000E1913">
      <w:pPr>
        <w:ind w:right="49"/>
        <w:jc w:val="both"/>
        <w:rPr>
          <w:rFonts w:asciiTheme="minorHAnsi" w:eastAsia="Arial" w:hAnsiTheme="minorHAnsi" w:cstheme="minorHAnsi"/>
          <w:sz w:val="24"/>
          <w:szCs w:val="24"/>
        </w:rPr>
      </w:pPr>
    </w:p>
    <w:p w14:paraId="4AE35DD8" w14:textId="7F2F170E" w:rsidR="05E25410" w:rsidRPr="000E1913" w:rsidRDefault="05E25410" w:rsidP="000E1913">
      <w:pPr>
        <w:ind w:right="49"/>
        <w:jc w:val="both"/>
        <w:rPr>
          <w:rFonts w:asciiTheme="minorHAnsi" w:eastAsia="Arial" w:hAnsiTheme="minorHAnsi" w:cstheme="minorHAnsi"/>
          <w:sz w:val="24"/>
          <w:szCs w:val="24"/>
        </w:rPr>
      </w:pPr>
      <w:r w:rsidRPr="000E1913">
        <w:rPr>
          <w:rFonts w:asciiTheme="minorHAnsi" w:eastAsia="Arial" w:hAnsiTheme="minorHAnsi" w:cstheme="minorHAnsi"/>
          <w:sz w:val="24"/>
          <w:szCs w:val="24"/>
        </w:rPr>
        <w:lastRenderedPageBreak/>
        <w:t xml:space="preserve">II. </w:t>
      </w:r>
      <w:r w:rsidR="2E4BF4A1" w:rsidRPr="000E1913">
        <w:rPr>
          <w:rFonts w:asciiTheme="minorHAnsi" w:eastAsia="Arial" w:hAnsiTheme="minorHAnsi" w:cstheme="minorHAnsi"/>
          <w:sz w:val="24"/>
          <w:szCs w:val="24"/>
        </w:rPr>
        <w:t>Conferencia “Importancia de la Responsabilidad Social en la Era Digital”</w:t>
      </w:r>
    </w:p>
    <w:p w14:paraId="0B562EDF" w14:textId="556D8C37" w:rsidR="4EAB9B0F" w:rsidRDefault="4EAB9B0F" w:rsidP="000E1913">
      <w:pPr>
        <w:ind w:right="49"/>
        <w:jc w:val="both"/>
        <w:rPr>
          <w:rFonts w:asciiTheme="minorHAnsi" w:eastAsia="Arial" w:hAnsiTheme="minorHAnsi" w:cstheme="minorHAnsi"/>
          <w:sz w:val="24"/>
          <w:szCs w:val="24"/>
        </w:rPr>
      </w:pPr>
      <w:r w:rsidRPr="000E1913">
        <w:rPr>
          <w:rFonts w:asciiTheme="minorHAnsi" w:eastAsia="Arial" w:hAnsiTheme="minorHAnsi" w:cstheme="minorHAnsi"/>
          <w:sz w:val="24"/>
          <w:szCs w:val="24"/>
        </w:rPr>
        <w:t>L</w:t>
      </w:r>
      <w:r w:rsidR="2E4BF4A1" w:rsidRPr="000E1913">
        <w:rPr>
          <w:rFonts w:asciiTheme="minorHAnsi" w:eastAsia="Arial" w:hAnsiTheme="minorHAnsi" w:cstheme="minorHAnsi"/>
          <w:sz w:val="24"/>
          <w:szCs w:val="24"/>
        </w:rPr>
        <w:t xml:space="preserve">a segunda fase de la estrategia </w:t>
      </w:r>
      <w:r w:rsidR="00153C01" w:rsidRPr="000E1913">
        <w:rPr>
          <w:rFonts w:asciiTheme="minorHAnsi" w:eastAsia="Arial" w:hAnsiTheme="minorHAnsi" w:cstheme="minorHAnsi"/>
          <w:sz w:val="24"/>
          <w:szCs w:val="24"/>
        </w:rPr>
        <w:t>consiste</w:t>
      </w:r>
      <w:r w:rsidR="48D301E0" w:rsidRPr="000E1913">
        <w:rPr>
          <w:rFonts w:asciiTheme="minorHAnsi" w:eastAsia="Arial" w:hAnsiTheme="minorHAnsi" w:cstheme="minorHAnsi"/>
          <w:sz w:val="24"/>
          <w:szCs w:val="24"/>
        </w:rPr>
        <w:t xml:space="preserve"> en una c</w:t>
      </w:r>
      <w:r w:rsidR="2E4BF4A1" w:rsidRPr="000E1913">
        <w:rPr>
          <w:rFonts w:asciiTheme="minorHAnsi" w:eastAsia="Arial" w:hAnsiTheme="minorHAnsi" w:cstheme="minorHAnsi"/>
          <w:sz w:val="24"/>
          <w:szCs w:val="24"/>
        </w:rPr>
        <w:t>onferencia a cargo de miembros del Consejo Mexicano para la Filantropía, A.C.</w:t>
      </w:r>
      <w:r w:rsidR="002775EB" w:rsidRPr="000E1913">
        <w:rPr>
          <w:rFonts w:asciiTheme="minorHAnsi" w:eastAsia="Arial" w:hAnsiTheme="minorHAnsi" w:cstheme="minorHAnsi"/>
          <w:sz w:val="24"/>
          <w:szCs w:val="24"/>
        </w:rPr>
        <w:t xml:space="preserve">, </w:t>
      </w:r>
      <w:r w:rsidR="6774E592" w:rsidRPr="000E1913">
        <w:rPr>
          <w:rFonts w:asciiTheme="minorHAnsi" w:eastAsia="Arial" w:hAnsiTheme="minorHAnsi" w:cstheme="minorHAnsi"/>
          <w:sz w:val="24"/>
          <w:szCs w:val="24"/>
        </w:rPr>
        <w:t>centr</w:t>
      </w:r>
      <w:r w:rsidR="002775EB" w:rsidRPr="000E1913">
        <w:rPr>
          <w:rFonts w:asciiTheme="minorHAnsi" w:eastAsia="Arial" w:hAnsiTheme="minorHAnsi" w:cstheme="minorHAnsi"/>
          <w:sz w:val="24"/>
          <w:szCs w:val="24"/>
        </w:rPr>
        <w:t>ada</w:t>
      </w:r>
      <w:r w:rsidR="6774E592" w:rsidRPr="000E1913">
        <w:rPr>
          <w:rFonts w:asciiTheme="minorHAnsi" w:eastAsia="Arial" w:hAnsiTheme="minorHAnsi" w:cstheme="minorHAnsi"/>
          <w:sz w:val="24"/>
          <w:szCs w:val="24"/>
        </w:rPr>
        <w:t xml:space="preserve"> </w:t>
      </w:r>
      <w:r w:rsidR="2E4BF4A1" w:rsidRPr="000E1913">
        <w:rPr>
          <w:rFonts w:asciiTheme="minorHAnsi" w:eastAsia="Arial" w:hAnsiTheme="minorHAnsi" w:cstheme="minorHAnsi"/>
          <w:sz w:val="24"/>
          <w:szCs w:val="24"/>
        </w:rPr>
        <w:t xml:space="preserve">en la relevancia de ser personas socialmente responsables en un entorno digital, </w:t>
      </w:r>
      <w:r w:rsidR="002775EB" w:rsidRPr="000E1913">
        <w:rPr>
          <w:rFonts w:asciiTheme="minorHAnsi" w:eastAsia="Arial" w:hAnsiTheme="minorHAnsi" w:cstheme="minorHAnsi"/>
          <w:sz w:val="24"/>
          <w:szCs w:val="24"/>
        </w:rPr>
        <w:t xml:space="preserve">considerando </w:t>
      </w:r>
      <w:r w:rsidR="2E4BF4A1" w:rsidRPr="000E1913">
        <w:rPr>
          <w:rFonts w:asciiTheme="minorHAnsi" w:eastAsia="Arial" w:hAnsiTheme="minorHAnsi" w:cstheme="minorHAnsi"/>
          <w:sz w:val="24"/>
          <w:szCs w:val="24"/>
        </w:rPr>
        <w:t xml:space="preserve">los principios éticos </w:t>
      </w:r>
      <w:r w:rsidR="002775EB" w:rsidRPr="000E1913">
        <w:rPr>
          <w:rFonts w:asciiTheme="minorHAnsi" w:eastAsia="Arial" w:hAnsiTheme="minorHAnsi" w:cstheme="minorHAnsi"/>
          <w:sz w:val="24"/>
          <w:szCs w:val="24"/>
        </w:rPr>
        <w:t>como elementos</w:t>
      </w:r>
      <w:r w:rsidR="2E4BF4A1" w:rsidRPr="000E1913">
        <w:rPr>
          <w:rFonts w:asciiTheme="minorHAnsi" w:eastAsia="Arial" w:hAnsiTheme="minorHAnsi" w:cstheme="minorHAnsi"/>
          <w:sz w:val="24"/>
          <w:szCs w:val="24"/>
        </w:rPr>
        <w:t xml:space="preserve"> esenciales en un mundo donde la tecnología redefine las interacciones humanas y empresariales. </w:t>
      </w:r>
      <w:r w:rsidR="00153C01" w:rsidRPr="000E1913">
        <w:rPr>
          <w:rFonts w:asciiTheme="minorHAnsi" w:eastAsia="Arial" w:hAnsiTheme="minorHAnsi" w:cstheme="minorHAnsi"/>
          <w:sz w:val="24"/>
          <w:szCs w:val="24"/>
        </w:rPr>
        <w:t>S</w:t>
      </w:r>
      <w:r w:rsidR="2E4BF4A1" w:rsidRPr="000E1913">
        <w:rPr>
          <w:rFonts w:asciiTheme="minorHAnsi" w:eastAsia="Arial" w:hAnsiTheme="minorHAnsi" w:cstheme="minorHAnsi"/>
          <w:sz w:val="24"/>
          <w:szCs w:val="24"/>
        </w:rPr>
        <w:t xml:space="preserve">e </w:t>
      </w:r>
      <w:r w:rsidR="00153C01" w:rsidRPr="000E1913">
        <w:rPr>
          <w:rFonts w:asciiTheme="minorHAnsi" w:eastAsia="Arial" w:hAnsiTheme="minorHAnsi" w:cstheme="minorHAnsi"/>
          <w:sz w:val="24"/>
          <w:szCs w:val="24"/>
        </w:rPr>
        <w:t xml:space="preserve">abordarán conceptos como </w:t>
      </w:r>
      <w:r w:rsidR="2E4BF4A1" w:rsidRPr="000E1913">
        <w:rPr>
          <w:rFonts w:asciiTheme="minorHAnsi" w:eastAsia="Arial" w:hAnsiTheme="minorHAnsi" w:cstheme="minorHAnsi"/>
          <w:sz w:val="24"/>
          <w:szCs w:val="24"/>
        </w:rPr>
        <w:t xml:space="preserve">Empresa Socialmente Responsable (ESR), destacando las prácticas empresariales que promueven el bienestar social y la sostenibilidad dentro del marco de la digitalización global. Por último, se </w:t>
      </w:r>
      <w:r w:rsidR="00153C01" w:rsidRPr="000E1913">
        <w:rPr>
          <w:rFonts w:asciiTheme="minorHAnsi" w:eastAsia="Arial" w:hAnsiTheme="minorHAnsi" w:cstheme="minorHAnsi"/>
          <w:sz w:val="24"/>
          <w:szCs w:val="24"/>
        </w:rPr>
        <w:t>presentarán</w:t>
      </w:r>
      <w:r w:rsidR="2E4BF4A1" w:rsidRPr="000E1913">
        <w:rPr>
          <w:rFonts w:asciiTheme="minorHAnsi" w:eastAsia="Arial" w:hAnsiTheme="minorHAnsi" w:cstheme="minorHAnsi"/>
          <w:sz w:val="24"/>
          <w:szCs w:val="24"/>
        </w:rPr>
        <w:t xml:space="preserve"> las acciones de filantropía y voluntariado promovidas por el Consejo, como parte de una estrategia más amplia para incentivar la participación en iniciativas que beneficien a la sociedad, como pilar fundamental en su formación integral.</w:t>
      </w:r>
    </w:p>
    <w:p w14:paraId="1CCC770A" w14:textId="77777777" w:rsidR="000E1913" w:rsidRPr="000E1913" w:rsidRDefault="000E1913" w:rsidP="000E1913">
      <w:pPr>
        <w:ind w:right="49"/>
        <w:jc w:val="both"/>
        <w:rPr>
          <w:rFonts w:asciiTheme="minorHAnsi" w:eastAsia="Arial" w:hAnsiTheme="minorHAnsi" w:cstheme="minorHAnsi"/>
          <w:sz w:val="24"/>
          <w:szCs w:val="24"/>
        </w:rPr>
      </w:pPr>
    </w:p>
    <w:p w14:paraId="11E003F7" w14:textId="68704E68" w:rsidR="00B61618" w:rsidRPr="000E1913" w:rsidRDefault="0065A9D1" w:rsidP="000E1913">
      <w:pPr>
        <w:ind w:right="55"/>
        <w:jc w:val="center"/>
        <w:rPr>
          <w:rFonts w:asciiTheme="minorHAnsi" w:hAnsiTheme="minorHAnsi" w:cstheme="minorHAnsi"/>
          <w:sz w:val="24"/>
          <w:szCs w:val="24"/>
        </w:rPr>
      </w:pPr>
      <w:r w:rsidRPr="000E1913">
        <w:rPr>
          <w:rFonts w:asciiTheme="minorHAnsi" w:hAnsiTheme="minorHAnsi" w:cstheme="minorHAnsi"/>
          <w:b/>
          <w:bCs/>
          <w:sz w:val="24"/>
          <w:szCs w:val="24"/>
        </w:rPr>
        <w:t>D</w:t>
      </w:r>
      <w:r w:rsidR="00D84C5F" w:rsidRPr="000E1913">
        <w:rPr>
          <w:rFonts w:asciiTheme="minorHAnsi" w:hAnsiTheme="minorHAnsi" w:cstheme="minorHAnsi"/>
          <w:b/>
          <w:bCs/>
          <w:sz w:val="24"/>
          <w:szCs w:val="24"/>
        </w:rPr>
        <w:t>iscusión</w:t>
      </w:r>
    </w:p>
    <w:p w14:paraId="55144F44" w14:textId="517EABFA" w:rsidR="00C76B7B" w:rsidRPr="000E1913" w:rsidRDefault="000D0FB9" w:rsidP="000E1913">
      <w:pPr>
        <w:ind w:right="49" w:firstLine="284"/>
        <w:jc w:val="both"/>
        <w:rPr>
          <w:rFonts w:asciiTheme="minorHAnsi" w:eastAsia="Arial" w:hAnsiTheme="minorHAnsi" w:cstheme="minorHAnsi"/>
          <w:sz w:val="24"/>
          <w:szCs w:val="24"/>
        </w:rPr>
      </w:pPr>
      <w:r w:rsidRPr="000E1913">
        <w:rPr>
          <w:rFonts w:asciiTheme="minorHAnsi" w:eastAsia="Arial" w:hAnsiTheme="minorHAnsi" w:cstheme="minorHAnsi"/>
          <w:sz w:val="24"/>
          <w:szCs w:val="24"/>
        </w:rPr>
        <w:t>El MEI y el MIS</w:t>
      </w:r>
      <w:r w:rsidR="000242E2" w:rsidRPr="000E1913">
        <w:rPr>
          <w:rFonts w:asciiTheme="minorHAnsi" w:eastAsia="Arial" w:hAnsiTheme="minorHAnsi" w:cstheme="minorHAnsi"/>
          <w:sz w:val="24"/>
          <w:szCs w:val="24"/>
        </w:rPr>
        <w:t xml:space="preserve"> del IPN</w:t>
      </w:r>
      <w:r w:rsidRPr="000E1913">
        <w:rPr>
          <w:rFonts w:asciiTheme="minorHAnsi" w:eastAsia="Arial" w:hAnsiTheme="minorHAnsi" w:cstheme="minorHAnsi"/>
          <w:sz w:val="24"/>
          <w:szCs w:val="24"/>
        </w:rPr>
        <w:t xml:space="preserve">, en conjunto con la conceptualización de la UNESCO proporcionan un marco referencial </w:t>
      </w:r>
      <w:r w:rsidR="000242E2" w:rsidRPr="000E1913">
        <w:rPr>
          <w:rFonts w:asciiTheme="minorHAnsi" w:eastAsia="Arial" w:hAnsiTheme="minorHAnsi" w:cstheme="minorHAnsi"/>
          <w:sz w:val="24"/>
          <w:szCs w:val="24"/>
        </w:rPr>
        <w:t xml:space="preserve">sólido </w:t>
      </w:r>
      <w:r w:rsidRPr="000E1913">
        <w:rPr>
          <w:rFonts w:asciiTheme="minorHAnsi" w:eastAsia="Arial" w:hAnsiTheme="minorHAnsi" w:cstheme="minorHAnsi"/>
          <w:sz w:val="24"/>
          <w:szCs w:val="24"/>
        </w:rPr>
        <w:t>que apoya la perspectiva de la formación integra</w:t>
      </w:r>
      <w:r w:rsidR="00D02AEA" w:rsidRPr="000E1913">
        <w:rPr>
          <w:rFonts w:asciiTheme="minorHAnsi" w:eastAsia="Arial" w:hAnsiTheme="minorHAnsi" w:cstheme="minorHAnsi"/>
          <w:sz w:val="24"/>
          <w:szCs w:val="24"/>
        </w:rPr>
        <w:t xml:space="preserve">l, </w:t>
      </w:r>
      <w:r w:rsidRPr="000E1913">
        <w:rPr>
          <w:rFonts w:asciiTheme="minorHAnsi" w:eastAsia="Arial" w:hAnsiTheme="minorHAnsi" w:cstheme="minorHAnsi"/>
          <w:sz w:val="24"/>
          <w:szCs w:val="24"/>
        </w:rPr>
        <w:t>fundamento del enfoque que crea esta investigación sobre las competencias empresariales en la era digital</w:t>
      </w:r>
      <w:r w:rsidR="000242E2" w:rsidRPr="000E1913">
        <w:rPr>
          <w:rFonts w:asciiTheme="minorHAnsi" w:eastAsia="Arial" w:hAnsiTheme="minorHAnsi" w:cstheme="minorHAnsi"/>
          <w:sz w:val="24"/>
          <w:szCs w:val="24"/>
        </w:rPr>
        <w:t>. En esta perspectiva, las competencias blandas</w:t>
      </w:r>
      <w:r w:rsidR="00F25555" w:rsidRPr="000E1913">
        <w:rPr>
          <w:rFonts w:asciiTheme="minorHAnsi" w:eastAsia="Arial" w:hAnsiTheme="minorHAnsi" w:cstheme="minorHAnsi"/>
          <w:sz w:val="24"/>
          <w:szCs w:val="24"/>
        </w:rPr>
        <w:t xml:space="preserve"> son </w:t>
      </w:r>
      <w:r w:rsidR="000242E2" w:rsidRPr="000E1913">
        <w:rPr>
          <w:rFonts w:asciiTheme="minorHAnsi" w:eastAsia="Arial" w:hAnsiTheme="minorHAnsi" w:cstheme="minorHAnsi"/>
          <w:sz w:val="24"/>
          <w:szCs w:val="24"/>
        </w:rPr>
        <w:t xml:space="preserve">vistas como </w:t>
      </w:r>
      <w:r w:rsidR="00F25555" w:rsidRPr="000E1913">
        <w:rPr>
          <w:rFonts w:asciiTheme="minorHAnsi" w:eastAsia="Arial" w:hAnsiTheme="minorHAnsi" w:cstheme="minorHAnsi"/>
          <w:sz w:val="24"/>
          <w:szCs w:val="24"/>
        </w:rPr>
        <w:t>catalizadoras</w:t>
      </w:r>
      <w:r w:rsidR="000242E2" w:rsidRPr="000E1913">
        <w:rPr>
          <w:rFonts w:asciiTheme="minorHAnsi" w:eastAsia="Arial" w:hAnsiTheme="minorHAnsi" w:cstheme="minorHAnsi"/>
          <w:sz w:val="24"/>
          <w:szCs w:val="24"/>
        </w:rPr>
        <w:t xml:space="preserve"> para el desempeño e</w:t>
      </w:r>
      <w:r w:rsidR="00F25555" w:rsidRPr="000E1913">
        <w:rPr>
          <w:rFonts w:asciiTheme="minorHAnsi" w:eastAsia="Arial" w:hAnsiTheme="minorHAnsi" w:cstheme="minorHAnsi"/>
          <w:sz w:val="24"/>
          <w:szCs w:val="24"/>
        </w:rPr>
        <w:t>fectiv</w:t>
      </w:r>
      <w:r w:rsidR="000242E2" w:rsidRPr="000E1913">
        <w:rPr>
          <w:rFonts w:asciiTheme="minorHAnsi" w:eastAsia="Arial" w:hAnsiTheme="minorHAnsi" w:cstheme="minorHAnsi"/>
          <w:sz w:val="24"/>
          <w:szCs w:val="24"/>
        </w:rPr>
        <w:t>o</w:t>
      </w:r>
      <w:r w:rsidR="00F25555" w:rsidRPr="000E1913">
        <w:rPr>
          <w:rFonts w:asciiTheme="minorHAnsi" w:eastAsia="Arial" w:hAnsiTheme="minorHAnsi" w:cstheme="minorHAnsi"/>
          <w:sz w:val="24"/>
          <w:szCs w:val="24"/>
        </w:rPr>
        <w:t xml:space="preserve"> de los conocimientos técnicos</w:t>
      </w:r>
      <w:r w:rsidR="000242E2" w:rsidRPr="000E1913">
        <w:rPr>
          <w:rFonts w:asciiTheme="minorHAnsi" w:eastAsia="Arial" w:hAnsiTheme="minorHAnsi" w:cstheme="minorHAnsi"/>
          <w:sz w:val="24"/>
          <w:szCs w:val="24"/>
        </w:rPr>
        <w:t xml:space="preserve"> en el entorno empresarial digital. Los resultados de la investigación coinciden con esta visión al revelar una notoria debilidad en la formación de las competencias blandas en la Licenciatura en Mercadotecnia Digital, lo que </w:t>
      </w:r>
      <w:r w:rsidR="00C76B7B" w:rsidRPr="000E1913">
        <w:rPr>
          <w:rFonts w:asciiTheme="minorHAnsi" w:eastAsia="Arial" w:hAnsiTheme="minorHAnsi" w:cstheme="minorHAnsi"/>
          <w:sz w:val="24"/>
          <w:szCs w:val="24"/>
          <w:lang w:val="es-MX"/>
        </w:rPr>
        <w:t>limita</w:t>
      </w:r>
      <w:r w:rsidR="000242E2" w:rsidRPr="000E1913">
        <w:rPr>
          <w:rFonts w:asciiTheme="minorHAnsi" w:eastAsia="Arial" w:hAnsiTheme="minorHAnsi" w:cstheme="minorHAnsi"/>
          <w:sz w:val="24"/>
          <w:szCs w:val="24"/>
          <w:lang w:val="es-MX"/>
        </w:rPr>
        <w:t>rá</w:t>
      </w:r>
      <w:r w:rsidR="00C76B7B" w:rsidRPr="000E1913">
        <w:rPr>
          <w:rFonts w:asciiTheme="minorHAnsi" w:eastAsia="Arial" w:hAnsiTheme="minorHAnsi" w:cstheme="minorHAnsi"/>
          <w:sz w:val="24"/>
          <w:szCs w:val="24"/>
          <w:lang w:val="es-MX"/>
        </w:rPr>
        <w:t xml:space="preserve"> </w:t>
      </w:r>
      <w:r w:rsidR="000242E2" w:rsidRPr="000E1913">
        <w:rPr>
          <w:rFonts w:asciiTheme="minorHAnsi" w:eastAsia="Arial" w:hAnsiTheme="minorHAnsi" w:cstheme="minorHAnsi"/>
          <w:sz w:val="24"/>
          <w:szCs w:val="24"/>
          <w:lang w:val="es-MX"/>
        </w:rPr>
        <w:t>que los estudiantes respondan a</w:t>
      </w:r>
      <w:r w:rsidR="00C76B7B" w:rsidRPr="000E1913">
        <w:rPr>
          <w:rFonts w:asciiTheme="minorHAnsi" w:eastAsia="Arial" w:hAnsiTheme="minorHAnsi" w:cstheme="minorHAnsi"/>
          <w:sz w:val="24"/>
          <w:szCs w:val="24"/>
          <w:lang w:val="es-MX"/>
        </w:rPr>
        <w:t xml:space="preserve"> los desafíos de</w:t>
      </w:r>
      <w:r w:rsidR="000242E2" w:rsidRPr="000E1913">
        <w:rPr>
          <w:rFonts w:asciiTheme="minorHAnsi" w:eastAsia="Arial" w:hAnsiTheme="minorHAnsi" w:cstheme="minorHAnsi"/>
          <w:sz w:val="24"/>
          <w:szCs w:val="24"/>
          <w:lang w:val="es-MX"/>
        </w:rPr>
        <w:t>l</w:t>
      </w:r>
      <w:r w:rsidR="00C76B7B" w:rsidRPr="000E1913">
        <w:rPr>
          <w:rFonts w:asciiTheme="minorHAnsi" w:eastAsia="Arial" w:hAnsiTheme="minorHAnsi" w:cstheme="minorHAnsi"/>
          <w:sz w:val="24"/>
          <w:szCs w:val="24"/>
          <w:lang w:val="es-MX"/>
        </w:rPr>
        <w:t xml:space="preserve"> mercado laboral.</w:t>
      </w:r>
    </w:p>
    <w:p w14:paraId="1EF042A2" w14:textId="77777777" w:rsidR="001A31FB" w:rsidRDefault="000242E2" w:rsidP="000E1913">
      <w:pPr>
        <w:ind w:right="49"/>
        <w:jc w:val="both"/>
        <w:rPr>
          <w:rFonts w:asciiTheme="minorHAnsi" w:eastAsia="Arial" w:hAnsiTheme="minorHAnsi" w:cstheme="minorHAnsi"/>
          <w:sz w:val="24"/>
          <w:szCs w:val="24"/>
        </w:rPr>
      </w:pPr>
      <w:r w:rsidRPr="000E1913">
        <w:rPr>
          <w:rFonts w:asciiTheme="minorHAnsi" w:eastAsia="Arial" w:hAnsiTheme="minorHAnsi" w:cstheme="minorHAnsi"/>
          <w:sz w:val="24"/>
          <w:szCs w:val="24"/>
        </w:rPr>
        <w:t xml:space="preserve">Los hallazgos </w:t>
      </w:r>
      <w:r w:rsidR="00F25555" w:rsidRPr="000E1913">
        <w:rPr>
          <w:rFonts w:asciiTheme="minorHAnsi" w:eastAsia="Arial" w:hAnsiTheme="minorHAnsi" w:cstheme="minorHAnsi"/>
          <w:sz w:val="24"/>
          <w:szCs w:val="24"/>
        </w:rPr>
        <w:t>obliga</w:t>
      </w:r>
      <w:r w:rsidRPr="000E1913">
        <w:rPr>
          <w:rFonts w:asciiTheme="minorHAnsi" w:eastAsia="Arial" w:hAnsiTheme="minorHAnsi" w:cstheme="minorHAnsi"/>
          <w:sz w:val="24"/>
          <w:szCs w:val="24"/>
        </w:rPr>
        <w:t>n</w:t>
      </w:r>
      <w:r w:rsidR="00F25555" w:rsidRPr="000E1913">
        <w:rPr>
          <w:rFonts w:asciiTheme="minorHAnsi" w:eastAsia="Arial" w:hAnsiTheme="minorHAnsi" w:cstheme="minorHAnsi"/>
          <w:sz w:val="24"/>
          <w:szCs w:val="24"/>
        </w:rPr>
        <w:t xml:space="preserve"> a la implementación de acciones remediales</w:t>
      </w:r>
      <w:r w:rsidR="00292C3E" w:rsidRPr="000E1913">
        <w:rPr>
          <w:rFonts w:asciiTheme="minorHAnsi" w:eastAsia="Arial" w:hAnsiTheme="minorHAnsi" w:cstheme="minorHAnsi"/>
          <w:sz w:val="24"/>
          <w:szCs w:val="24"/>
        </w:rPr>
        <w:t xml:space="preserve"> estructuradas con metodologías activas de forma </w:t>
      </w:r>
      <w:r w:rsidR="00F25555" w:rsidRPr="000E1913">
        <w:rPr>
          <w:rFonts w:asciiTheme="minorHAnsi" w:eastAsia="Arial" w:hAnsiTheme="minorHAnsi" w:cstheme="minorHAnsi"/>
          <w:sz w:val="24"/>
          <w:szCs w:val="24"/>
        </w:rPr>
        <w:t xml:space="preserve">sistemática y </w:t>
      </w:r>
      <w:r w:rsidR="00292C3E" w:rsidRPr="000E1913">
        <w:rPr>
          <w:rFonts w:asciiTheme="minorHAnsi" w:eastAsia="Arial" w:hAnsiTheme="minorHAnsi" w:cstheme="minorHAnsi"/>
          <w:sz w:val="24"/>
          <w:szCs w:val="24"/>
        </w:rPr>
        <w:t>sostenida</w:t>
      </w:r>
      <w:r w:rsidR="0021552B" w:rsidRPr="000E1913">
        <w:rPr>
          <w:rFonts w:asciiTheme="minorHAnsi" w:eastAsia="Arial" w:hAnsiTheme="minorHAnsi" w:cstheme="minorHAnsi"/>
          <w:sz w:val="24"/>
          <w:szCs w:val="24"/>
        </w:rPr>
        <w:t xml:space="preserve"> que </w:t>
      </w:r>
      <w:r w:rsidR="00292C3E" w:rsidRPr="000E1913">
        <w:rPr>
          <w:rFonts w:asciiTheme="minorHAnsi" w:eastAsia="Arial" w:hAnsiTheme="minorHAnsi" w:cstheme="minorHAnsi"/>
          <w:sz w:val="24"/>
          <w:szCs w:val="24"/>
        </w:rPr>
        <w:t xml:space="preserve">desafíen </w:t>
      </w:r>
      <w:r w:rsidR="0021552B" w:rsidRPr="000E1913">
        <w:rPr>
          <w:rFonts w:asciiTheme="minorHAnsi" w:eastAsia="Arial" w:hAnsiTheme="minorHAnsi" w:cstheme="minorHAnsi"/>
          <w:sz w:val="24"/>
          <w:szCs w:val="24"/>
        </w:rPr>
        <w:t>los enfoques tradicionales</w:t>
      </w:r>
      <w:r w:rsidR="00EB277A" w:rsidRPr="000E1913">
        <w:rPr>
          <w:rFonts w:asciiTheme="minorHAnsi" w:eastAsia="Arial" w:hAnsiTheme="minorHAnsi" w:cstheme="minorHAnsi"/>
          <w:sz w:val="24"/>
          <w:szCs w:val="24"/>
        </w:rPr>
        <w:t xml:space="preserve"> (Fernández y Simón, 2022)</w:t>
      </w:r>
      <w:r w:rsidR="0021552B" w:rsidRPr="000E1913">
        <w:rPr>
          <w:rFonts w:asciiTheme="minorHAnsi" w:eastAsia="Arial" w:hAnsiTheme="minorHAnsi" w:cstheme="minorHAnsi"/>
          <w:sz w:val="24"/>
          <w:szCs w:val="24"/>
        </w:rPr>
        <w:t>.</w:t>
      </w:r>
      <w:r w:rsidRPr="000E1913">
        <w:rPr>
          <w:rFonts w:asciiTheme="minorHAnsi" w:eastAsia="Arial" w:hAnsiTheme="minorHAnsi" w:cstheme="minorHAnsi"/>
          <w:sz w:val="24"/>
          <w:szCs w:val="24"/>
        </w:rPr>
        <w:t xml:space="preserve"> </w:t>
      </w:r>
    </w:p>
    <w:p w14:paraId="659D096B" w14:textId="77777777" w:rsidR="000E1913" w:rsidRPr="000E1913" w:rsidRDefault="000E1913" w:rsidP="000E1913">
      <w:pPr>
        <w:ind w:right="49"/>
        <w:jc w:val="both"/>
        <w:rPr>
          <w:rFonts w:asciiTheme="minorHAnsi" w:eastAsia="Arial" w:hAnsiTheme="minorHAnsi" w:cstheme="minorHAnsi"/>
          <w:sz w:val="24"/>
          <w:szCs w:val="24"/>
        </w:rPr>
      </w:pPr>
    </w:p>
    <w:p w14:paraId="1C6E1A95" w14:textId="34EB7066" w:rsidR="00153C01" w:rsidRDefault="00292C3E" w:rsidP="000E1913">
      <w:pPr>
        <w:ind w:right="49"/>
        <w:jc w:val="both"/>
        <w:rPr>
          <w:rFonts w:asciiTheme="minorHAnsi" w:eastAsia="Arial" w:hAnsiTheme="minorHAnsi" w:cstheme="minorHAnsi"/>
          <w:sz w:val="24"/>
          <w:szCs w:val="24"/>
        </w:rPr>
      </w:pPr>
      <w:r w:rsidRPr="000E1913">
        <w:rPr>
          <w:rFonts w:asciiTheme="minorHAnsi" w:eastAsia="Arial" w:hAnsiTheme="minorHAnsi" w:cstheme="minorHAnsi"/>
          <w:sz w:val="24"/>
          <w:szCs w:val="24"/>
        </w:rPr>
        <w:t xml:space="preserve">En este contexto, </w:t>
      </w:r>
      <w:r w:rsidR="000242E2" w:rsidRPr="000E1913">
        <w:rPr>
          <w:rFonts w:asciiTheme="minorHAnsi" w:eastAsia="Arial" w:hAnsiTheme="minorHAnsi" w:cstheme="minorHAnsi"/>
          <w:sz w:val="24"/>
          <w:szCs w:val="24"/>
        </w:rPr>
        <w:t>l</w:t>
      </w:r>
      <w:r w:rsidR="00B7131E" w:rsidRPr="000E1913">
        <w:rPr>
          <w:rFonts w:asciiTheme="minorHAnsi" w:eastAsia="Arial" w:hAnsiTheme="minorHAnsi" w:cstheme="minorHAnsi"/>
          <w:sz w:val="24"/>
          <w:szCs w:val="24"/>
        </w:rPr>
        <w:t>a estrategia educativa emergente</w:t>
      </w:r>
      <w:r w:rsidR="00A15AF3" w:rsidRPr="000E1913">
        <w:rPr>
          <w:rFonts w:asciiTheme="minorHAnsi" w:eastAsia="Arial" w:hAnsiTheme="minorHAnsi" w:cstheme="minorHAnsi"/>
          <w:sz w:val="24"/>
          <w:szCs w:val="24"/>
        </w:rPr>
        <w:t xml:space="preserve"> </w:t>
      </w:r>
      <w:r w:rsidR="005211D7" w:rsidRPr="000E1913">
        <w:rPr>
          <w:rFonts w:asciiTheme="minorHAnsi" w:eastAsia="Arial" w:hAnsiTheme="minorHAnsi" w:cstheme="minorHAnsi"/>
          <w:sz w:val="24"/>
          <w:szCs w:val="24"/>
        </w:rPr>
        <w:t xml:space="preserve">en el nivel superior </w:t>
      </w:r>
      <w:r w:rsidR="00A15AF3" w:rsidRPr="000E1913">
        <w:rPr>
          <w:rFonts w:asciiTheme="minorHAnsi" w:eastAsia="Arial" w:hAnsiTheme="minorHAnsi" w:cstheme="minorHAnsi"/>
          <w:sz w:val="24"/>
          <w:szCs w:val="24"/>
        </w:rPr>
        <w:t xml:space="preserve">representa un nuevo enfoque en el desarrollo de competencias empresariales en la era digital, en </w:t>
      </w:r>
      <w:r w:rsidR="005211D7" w:rsidRPr="000E1913">
        <w:rPr>
          <w:rFonts w:asciiTheme="minorHAnsi" w:eastAsia="Arial" w:hAnsiTheme="minorHAnsi" w:cstheme="minorHAnsi"/>
          <w:sz w:val="24"/>
          <w:szCs w:val="24"/>
        </w:rPr>
        <w:t xml:space="preserve">el </w:t>
      </w:r>
      <w:r w:rsidRPr="000E1913">
        <w:rPr>
          <w:rFonts w:asciiTheme="minorHAnsi" w:eastAsia="Arial" w:hAnsiTheme="minorHAnsi" w:cstheme="minorHAnsi"/>
          <w:sz w:val="24"/>
          <w:szCs w:val="24"/>
        </w:rPr>
        <w:t>que,</w:t>
      </w:r>
      <w:r w:rsidR="005211D7" w:rsidRPr="000E1913">
        <w:rPr>
          <w:rFonts w:asciiTheme="minorHAnsi" w:eastAsia="Arial" w:hAnsiTheme="minorHAnsi" w:cstheme="minorHAnsi"/>
          <w:sz w:val="24"/>
          <w:szCs w:val="24"/>
        </w:rPr>
        <w:t xml:space="preserve"> si se responde efectivamente a las demandas de la trayectoria académica, se alcanzará </w:t>
      </w:r>
      <w:r w:rsidR="00A15AF3" w:rsidRPr="000E1913">
        <w:rPr>
          <w:rFonts w:asciiTheme="minorHAnsi" w:eastAsia="Arial" w:hAnsiTheme="minorHAnsi" w:cstheme="minorHAnsi"/>
          <w:sz w:val="24"/>
          <w:szCs w:val="24"/>
        </w:rPr>
        <w:t xml:space="preserve">la meta </w:t>
      </w:r>
      <w:r w:rsidR="005211D7" w:rsidRPr="000E1913">
        <w:rPr>
          <w:rFonts w:asciiTheme="minorHAnsi" w:eastAsia="Arial" w:hAnsiTheme="minorHAnsi" w:cstheme="minorHAnsi"/>
          <w:sz w:val="24"/>
          <w:szCs w:val="24"/>
        </w:rPr>
        <w:t xml:space="preserve">de </w:t>
      </w:r>
      <w:r w:rsidR="00A15AF3" w:rsidRPr="000E1913">
        <w:rPr>
          <w:rFonts w:asciiTheme="minorHAnsi" w:eastAsia="Arial" w:hAnsiTheme="minorHAnsi" w:cstheme="minorHAnsi"/>
          <w:sz w:val="24"/>
          <w:szCs w:val="24"/>
        </w:rPr>
        <w:t>la conjunción entre lo blando y lo técnico</w:t>
      </w:r>
      <w:r w:rsidR="005211D7" w:rsidRPr="000E1913">
        <w:rPr>
          <w:rFonts w:asciiTheme="minorHAnsi" w:eastAsia="Arial" w:hAnsiTheme="minorHAnsi" w:cstheme="minorHAnsi"/>
          <w:sz w:val="24"/>
          <w:szCs w:val="24"/>
        </w:rPr>
        <w:t xml:space="preserve"> que</w:t>
      </w:r>
      <w:r w:rsidR="00A15AF3" w:rsidRPr="000E1913">
        <w:rPr>
          <w:rFonts w:asciiTheme="minorHAnsi" w:eastAsia="Arial" w:hAnsiTheme="minorHAnsi" w:cstheme="minorHAnsi"/>
          <w:sz w:val="24"/>
          <w:szCs w:val="24"/>
        </w:rPr>
        <w:t xml:space="preserve"> </w:t>
      </w:r>
      <w:r w:rsidR="005211D7" w:rsidRPr="000E1913">
        <w:rPr>
          <w:rFonts w:asciiTheme="minorHAnsi" w:eastAsia="Arial" w:hAnsiTheme="minorHAnsi" w:cstheme="minorHAnsi"/>
          <w:sz w:val="24"/>
          <w:szCs w:val="24"/>
        </w:rPr>
        <w:t xml:space="preserve">dará como </w:t>
      </w:r>
      <w:r w:rsidR="4D1D45A4" w:rsidRPr="000E1913">
        <w:rPr>
          <w:rFonts w:asciiTheme="minorHAnsi" w:eastAsia="Arial" w:hAnsiTheme="minorHAnsi" w:cstheme="minorHAnsi"/>
          <w:sz w:val="24"/>
          <w:szCs w:val="24"/>
        </w:rPr>
        <w:t>resultados profesionales</w:t>
      </w:r>
      <w:r w:rsidR="00822C51" w:rsidRPr="000E1913">
        <w:rPr>
          <w:rFonts w:asciiTheme="minorHAnsi" w:eastAsia="Arial" w:hAnsiTheme="minorHAnsi" w:cstheme="minorHAnsi"/>
          <w:sz w:val="24"/>
          <w:szCs w:val="24"/>
        </w:rPr>
        <w:t xml:space="preserve"> </w:t>
      </w:r>
      <w:r w:rsidR="005211D7" w:rsidRPr="000E1913">
        <w:rPr>
          <w:rFonts w:asciiTheme="minorHAnsi" w:eastAsia="Arial" w:hAnsiTheme="minorHAnsi" w:cstheme="minorHAnsi"/>
          <w:sz w:val="24"/>
          <w:szCs w:val="24"/>
        </w:rPr>
        <w:t xml:space="preserve">capaces de adaptarse </w:t>
      </w:r>
      <w:r w:rsidR="00822C51" w:rsidRPr="000E1913">
        <w:rPr>
          <w:rFonts w:asciiTheme="minorHAnsi" w:eastAsia="Arial" w:hAnsiTheme="minorHAnsi" w:cstheme="minorHAnsi"/>
          <w:sz w:val="24"/>
          <w:szCs w:val="24"/>
        </w:rPr>
        <w:t xml:space="preserve">con agilidad a </w:t>
      </w:r>
      <w:r w:rsidR="005211D7" w:rsidRPr="000E1913">
        <w:rPr>
          <w:rFonts w:asciiTheme="minorHAnsi" w:eastAsia="Arial" w:hAnsiTheme="minorHAnsi" w:cstheme="minorHAnsi"/>
          <w:sz w:val="24"/>
          <w:szCs w:val="24"/>
        </w:rPr>
        <w:t>los cambios del entorno empresarial</w:t>
      </w:r>
      <w:r w:rsidR="001A31FB" w:rsidRPr="000E1913">
        <w:rPr>
          <w:rFonts w:asciiTheme="minorHAnsi" w:eastAsia="Arial" w:hAnsiTheme="minorHAnsi" w:cstheme="minorHAnsi"/>
          <w:sz w:val="24"/>
          <w:szCs w:val="24"/>
        </w:rPr>
        <w:t xml:space="preserve"> (Ramírez &amp; Manjarrez, 2022)</w:t>
      </w:r>
      <w:r w:rsidR="005211D7" w:rsidRPr="000E1913">
        <w:rPr>
          <w:rFonts w:asciiTheme="minorHAnsi" w:eastAsia="Arial" w:hAnsiTheme="minorHAnsi" w:cstheme="minorHAnsi"/>
          <w:sz w:val="24"/>
          <w:szCs w:val="24"/>
        </w:rPr>
        <w:t>.</w:t>
      </w:r>
    </w:p>
    <w:p w14:paraId="2F22EBC5" w14:textId="77777777" w:rsidR="000E1913" w:rsidRPr="000E1913" w:rsidRDefault="000E1913" w:rsidP="000E1913">
      <w:pPr>
        <w:ind w:right="49"/>
        <w:jc w:val="both"/>
        <w:rPr>
          <w:rFonts w:asciiTheme="minorHAnsi" w:eastAsia="Arial" w:hAnsiTheme="minorHAnsi" w:cstheme="minorHAnsi"/>
          <w:sz w:val="24"/>
          <w:szCs w:val="24"/>
        </w:rPr>
      </w:pPr>
    </w:p>
    <w:p w14:paraId="729064AB" w14:textId="77777777" w:rsidR="00B61618" w:rsidRPr="000E1913" w:rsidRDefault="00D84C5F" w:rsidP="000E1913">
      <w:pPr>
        <w:ind w:right="55"/>
        <w:jc w:val="center"/>
        <w:rPr>
          <w:rFonts w:asciiTheme="minorHAnsi" w:hAnsiTheme="minorHAnsi" w:cstheme="minorHAnsi"/>
          <w:sz w:val="24"/>
          <w:szCs w:val="24"/>
        </w:rPr>
      </w:pPr>
      <w:r w:rsidRPr="000E1913">
        <w:rPr>
          <w:rFonts w:asciiTheme="minorHAnsi" w:hAnsiTheme="minorHAnsi" w:cstheme="minorHAnsi"/>
          <w:b/>
          <w:bCs/>
          <w:sz w:val="24"/>
          <w:szCs w:val="24"/>
        </w:rPr>
        <w:t>Conclusiones</w:t>
      </w:r>
    </w:p>
    <w:p w14:paraId="07C4BDED" w14:textId="06DBD498" w:rsidR="00CB43C3" w:rsidRPr="000E1913" w:rsidRDefault="00CB43C3" w:rsidP="000E1913">
      <w:pPr>
        <w:pStyle w:val="Textoindependiente"/>
        <w:numPr>
          <w:ilvl w:val="0"/>
          <w:numId w:val="11"/>
        </w:numPr>
        <w:ind w:right="55"/>
        <w:jc w:val="both"/>
        <w:rPr>
          <w:rFonts w:asciiTheme="minorHAnsi" w:hAnsiTheme="minorHAnsi" w:cstheme="minorHAnsi"/>
        </w:rPr>
      </w:pPr>
      <w:r w:rsidRPr="000E1913">
        <w:rPr>
          <w:rFonts w:asciiTheme="minorHAnsi" w:hAnsiTheme="minorHAnsi" w:cstheme="minorHAnsi"/>
        </w:rPr>
        <w:t>Esta investigación revela el carácter catalizador de las competencias blandas para el desempeño eficaz de los conocimientos técnicos en la era digital. Esto refuerza la idea de que una formación integral es clave para enfrentar los desafíos de un entorno laboral en constante cambio.</w:t>
      </w:r>
    </w:p>
    <w:p w14:paraId="0084710F" w14:textId="2D82EA72" w:rsidR="00CB43C3" w:rsidRPr="000E1913" w:rsidRDefault="00CB43C3" w:rsidP="000E1913">
      <w:pPr>
        <w:pStyle w:val="Textoindependiente"/>
        <w:numPr>
          <w:ilvl w:val="0"/>
          <w:numId w:val="11"/>
        </w:numPr>
        <w:ind w:right="55"/>
        <w:jc w:val="both"/>
        <w:rPr>
          <w:rFonts w:asciiTheme="minorHAnsi" w:hAnsiTheme="minorHAnsi" w:cstheme="minorHAnsi"/>
        </w:rPr>
      </w:pPr>
      <w:r w:rsidRPr="000E1913">
        <w:rPr>
          <w:rFonts w:asciiTheme="minorHAnsi" w:hAnsiTheme="minorHAnsi" w:cstheme="minorHAnsi"/>
        </w:rPr>
        <w:t>El diseño de una estrategia educativa emergente en la educación superior es prometedor para la formación de estudiantes resilientes y adaptativos, sentando las bases de un enfoque innovador que responde ágilmente a las demandas académicas y profesionales.</w:t>
      </w:r>
    </w:p>
    <w:p w14:paraId="27D6E30C" w14:textId="73347050" w:rsidR="00CB43C3" w:rsidRPr="000E1913" w:rsidRDefault="00CB43C3" w:rsidP="000E1913">
      <w:pPr>
        <w:pStyle w:val="Textoindependiente"/>
        <w:numPr>
          <w:ilvl w:val="0"/>
          <w:numId w:val="11"/>
        </w:numPr>
        <w:ind w:right="55"/>
        <w:jc w:val="both"/>
        <w:rPr>
          <w:rFonts w:asciiTheme="minorHAnsi" w:hAnsiTheme="minorHAnsi" w:cstheme="minorHAnsi"/>
        </w:rPr>
      </w:pPr>
      <w:r w:rsidRPr="000E1913">
        <w:rPr>
          <w:rFonts w:asciiTheme="minorHAnsi" w:hAnsiTheme="minorHAnsi" w:cstheme="minorHAnsi"/>
        </w:rPr>
        <w:t>La integración de metodologías activas rompe con enfoques tradicionales y fomentan un aprendizaje dinámico y participativo, las cuales pueden replicarse y ser adaptadas en otros programas académicos y áreas de conocimiento para potenciar ambos tipos de competencias.</w:t>
      </w:r>
    </w:p>
    <w:p w14:paraId="0B77D6AB" w14:textId="4B623F4B" w:rsidR="00CB43C3" w:rsidRDefault="00CB43C3" w:rsidP="000E1913">
      <w:pPr>
        <w:pStyle w:val="Textoindependiente"/>
        <w:numPr>
          <w:ilvl w:val="0"/>
          <w:numId w:val="11"/>
        </w:numPr>
        <w:ind w:right="55"/>
        <w:jc w:val="both"/>
        <w:rPr>
          <w:rFonts w:asciiTheme="minorHAnsi" w:hAnsiTheme="minorHAnsi" w:cstheme="minorHAnsi"/>
        </w:rPr>
      </w:pPr>
      <w:r w:rsidRPr="000E1913">
        <w:rPr>
          <w:rFonts w:asciiTheme="minorHAnsi" w:hAnsiTheme="minorHAnsi" w:cstheme="minorHAnsi"/>
        </w:rPr>
        <w:t>La implementación futura de la estrategia propuesta puede motivar a instituciones y empresas a colaborar con el sector educativo en la creación de programas de upskilling y reskilling</w:t>
      </w:r>
      <w:r w:rsidR="006932E0" w:rsidRPr="000E1913">
        <w:rPr>
          <w:rFonts w:asciiTheme="minorHAnsi" w:hAnsiTheme="minorHAnsi" w:cstheme="minorHAnsi"/>
        </w:rPr>
        <w:t xml:space="preserve"> (Achoki, 2023)</w:t>
      </w:r>
      <w:r w:rsidRPr="000E1913">
        <w:rPr>
          <w:rFonts w:asciiTheme="minorHAnsi" w:hAnsiTheme="minorHAnsi" w:cstheme="minorHAnsi"/>
        </w:rPr>
        <w:t xml:space="preserve"> que ayuden a los estudiantes a integrarse eficazmente al mercado laboral.</w:t>
      </w:r>
    </w:p>
    <w:p w14:paraId="61C0F63F" w14:textId="77777777" w:rsidR="000E1913" w:rsidRDefault="000E1913" w:rsidP="000E1913">
      <w:pPr>
        <w:pStyle w:val="Textoindependiente"/>
        <w:ind w:right="55"/>
        <w:jc w:val="both"/>
        <w:rPr>
          <w:rFonts w:asciiTheme="minorHAnsi" w:hAnsiTheme="minorHAnsi" w:cstheme="minorHAnsi"/>
        </w:rPr>
      </w:pPr>
    </w:p>
    <w:p w14:paraId="030BE5D9" w14:textId="77777777" w:rsidR="000E1913" w:rsidRPr="000E1913" w:rsidRDefault="000E1913" w:rsidP="000E1913">
      <w:pPr>
        <w:pStyle w:val="Textoindependiente"/>
        <w:ind w:right="55"/>
        <w:jc w:val="both"/>
        <w:rPr>
          <w:rFonts w:asciiTheme="minorHAnsi" w:hAnsiTheme="minorHAnsi" w:cstheme="minorHAnsi"/>
        </w:rPr>
      </w:pPr>
    </w:p>
    <w:p w14:paraId="1A9B5D2F" w14:textId="77777777" w:rsidR="00B61618" w:rsidRPr="000E1913" w:rsidRDefault="00D84C5F" w:rsidP="000E1913">
      <w:pPr>
        <w:ind w:right="55"/>
        <w:jc w:val="center"/>
        <w:rPr>
          <w:rFonts w:asciiTheme="minorHAnsi" w:hAnsiTheme="minorHAnsi" w:cstheme="minorHAnsi"/>
          <w:sz w:val="24"/>
          <w:szCs w:val="24"/>
        </w:rPr>
      </w:pPr>
      <w:r w:rsidRPr="000E1913">
        <w:rPr>
          <w:rFonts w:asciiTheme="minorHAnsi" w:hAnsiTheme="minorHAnsi" w:cstheme="minorHAnsi"/>
          <w:b/>
          <w:bCs/>
          <w:sz w:val="24"/>
          <w:szCs w:val="24"/>
        </w:rPr>
        <w:lastRenderedPageBreak/>
        <w:t>Futuras</w:t>
      </w:r>
      <w:r w:rsidRPr="000E1913">
        <w:rPr>
          <w:rFonts w:asciiTheme="minorHAnsi" w:hAnsiTheme="minorHAnsi" w:cstheme="minorHAnsi"/>
          <w:b/>
          <w:bCs/>
          <w:spacing w:val="-3"/>
          <w:sz w:val="24"/>
          <w:szCs w:val="24"/>
        </w:rPr>
        <w:t xml:space="preserve"> </w:t>
      </w:r>
      <w:r w:rsidRPr="000E1913">
        <w:rPr>
          <w:rFonts w:asciiTheme="minorHAnsi" w:hAnsiTheme="minorHAnsi" w:cstheme="minorHAnsi"/>
          <w:b/>
          <w:bCs/>
          <w:sz w:val="24"/>
          <w:szCs w:val="24"/>
        </w:rPr>
        <w:t>líneas</w:t>
      </w:r>
      <w:r w:rsidRPr="000E1913">
        <w:rPr>
          <w:rFonts w:asciiTheme="minorHAnsi" w:hAnsiTheme="minorHAnsi" w:cstheme="minorHAnsi"/>
          <w:b/>
          <w:bCs/>
          <w:spacing w:val="-7"/>
          <w:sz w:val="24"/>
          <w:szCs w:val="24"/>
        </w:rPr>
        <w:t xml:space="preserve"> </w:t>
      </w:r>
      <w:r w:rsidRPr="000E1913">
        <w:rPr>
          <w:rFonts w:asciiTheme="minorHAnsi" w:hAnsiTheme="minorHAnsi" w:cstheme="minorHAnsi"/>
          <w:b/>
          <w:bCs/>
          <w:sz w:val="24"/>
          <w:szCs w:val="24"/>
        </w:rPr>
        <w:t>de</w:t>
      </w:r>
      <w:r w:rsidRPr="000E1913">
        <w:rPr>
          <w:rFonts w:asciiTheme="minorHAnsi" w:hAnsiTheme="minorHAnsi" w:cstheme="minorHAnsi"/>
          <w:b/>
          <w:bCs/>
          <w:spacing w:val="-3"/>
          <w:sz w:val="24"/>
          <w:szCs w:val="24"/>
        </w:rPr>
        <w:t xml:space="preserve"> </w:t>
      </w:r>
      <w:r w:rsidRPr="000E1913">
        <w:rPr>
          <w:rFonts w:asciiTheme="minorHAnsi" w:hAnsiTheme="minorHAnsi" w:cstheme="minorHAnsi"/>
          <w:b/>
          <w:bCs/>
          <w:sz w:val="24"/>
          <w:szCs w:val="24"/>
        </w:rPr>
        <w:t>investigación</w:t>
      </w:r>
    </w:p>
    <w:p w14:paraId="5F95897D" w14:textId="243CE67F" w:rsidR="00CB43C3" w:rsidRPr="000E1913" w:rsidRDefault="00CB43C3" w:rsidP="000E1913">
      <w:pPr>
        <w:pStyle w:val="Textoindependiente"/>
        <w:ind w:right="55" w:firstLine="284"/>
        <w:jc w:val="both"/>
        <w:rPr>
          <w:rFonts w:asciiTheme="minorHAnsi" w:hAnsiTheme="minorHAnsi" w:cstheme="minorHAnsi"/>
        </w:rPr>
      </w:pPr>
      <w:r w:rsidRPr="000E1913">
        <w:rPr>
          <w:rFonts w:asciiTheme="minorHAnsi" w:hAnsiTheme="minorHAnsi" w:cstheme="minorHAnsi"/>
        </w:rPr>
        <w:t>Los resultados obtenidos en la</w:t>
      </w:r>
      <w:r w:rsidR="00687E06" w:rsidRPr="000E1913">
        <w:rPr>
          <w:rFonts w:asciiTheme="minorHAnsi" w:hAnsiTheme="minorHAnsi" w:cstheme="minorHAnsi"/>
        </w:rPr>
        <w:t xml:space="preserve"> investigación aplicada a la</w:t>
      </w:r>
      <w:r w:rsidRPr="000E1913">
        <w:rPr>
          <w:rFonts w:asciiTheme="minorHAnsi" w:hAnsiTheme="minorHAnsi" w:cstheme="minorHAnsi"/>
        </w:rPr>
        <w:t xml:space="preserve"> Licenciatura en Mercadotecnia Digital abren la </w:t>
      </w:r>
      <w:r w:rsidR="00687E06" w:rsidRPr="000E1913">
        <w:rPr>
          <w:rFonts w:asciiTheme="minorHAnsi" w:hAnsiTheme="minorHAnsi" w:cstheme="minorHAnsi"/>
        </w:rPr>
        <w:t>posibilidad de</w:t>
      </w:r>
      <w:r w:rsidRPr="000E1913">
        <w:rPr>
          <w:rFonts w:asciiTheme="minorHAnsi" w:hAnsiTheme="minorHAnsi" w:cstheme="minorHAnsi"/>
        </w:rPr>
        <w:t xml:space="preserve"> implementa</w:t>
      </w:r>
      <w:r w:rsidR="00687E06" w:rsidRPr="000E1913">
        <w:rPr>
          <w:rFonts w:asciiTheme="minorHAnsi" w:hAnsiTheme="minorHAnsi" w:cstheme="minorHAnsi"/>
        </w:rPr>
        <w:t>r</w:t>
      </w:r>
      <w:r w:rsidRPr="000E1913">
        <w:rPr>
          <w:rFonts w:asciiTheme="minorHAnsi" w:hAnsiTheme="minorHAnsi" w:cstheme="minorHAnsi"/>
        </w:rPr>
        <w:t xml:space="preserve"> estrategias educativas similares en otros programas académicos</w:t>
      </w:r>
      <w:r w:rsidR="00687E06" w:rsidRPr="000E1913">
        <w:rPr>
          <w:rFonts w:asciiTheme="minorHAnsi" w:hAnsiTheme="minorHAnsi" w:cstheme="minorHAnsi"/>
        </w:rPr>
        <w:t xml:space="preserve"> y áreas de conocimiento</w:t>
      </w:r>
      <w:r w:rsidRPr="000E1913">
        <w:rPr>
          <w:rFonts w:asciiTheme="minorHAnsi" w:hAnsiTheme="minorHAnsi" w:cstheme="minorHAnsi"/>
        </w:rPr>
        <w:t xml:space="preserve"> dentro del IPN.</w:t>
      </w:r>
    </w:p>
    <w:p w14:paraId="48A49127" w14:textId="29F521BE" w:rsidR="00687E06" w:rsidRDefault="00687E06" w:rsidP="000E1913">
      <w:pPr>
        <w:pStyle w:val="Textoindependiente"/>
        <w:ind w:right="55"/>
        <w:jc w:val="both"/>
        <w:rPr>
          <w:rFonts w:asciiTheme="minorHAnsi" w:hAnsiTheme="minorHAnsi" w:cstheme="minorHAnsi"/>
        </w:rPr>
      </w:pPr>
      <w:r w:rsidRPr="000E1913">
        <w:rPr>
          <w:rFonts w:asciiTheme="minorHAnsi" w:hAnsiTheme="minorHAnsi" w:cstheme="minorHAnsi"/>
        </w:rPr>
        <w:t>Este trabajo cimienta futuras investigaciones orientadas al refinamiento de estrategias educativas emergentes y su evaluación. Estudios posteriores podrían enfocarse en medir los efectos a largo plazo de estas estrategias en el desarrollo de competencias específicas o explorar la adaptación de este enfoque en otros contextos académicos y profesionales.</w:t>
      </w:r>
    </w:p>
    <w:p w14:paraId="3785D5A7" w14:textId="77777777" w:rsidR="000E1913" w:rsidRPr="000E1913" w:rsidRDefault="000E1913" w:rsidP="000E1913">
      <w:pPr>
        <w:pStyle w:val="Textoindependiente"/>
        <w:ind w:right="55"/>
        <w:jc w:val="both"/>
        <w:rPr>
          <w:rFonts w:asciiTheme="minorHAnsi" w:hAnsiTheme="minorHAnsi" w:cstheme="minorHAnsi"/>
        </w:rPr>
      </w:pPr>
    </w:p>
    <w:p w14:paraId="086D5C0D" w14:textId="411B1D56" w:rsidR="00B61618" w:rsidRPr="000E1913" w:rsidRDefault="00D84C5F" w:rsidP="000E1913">
      <w:pPr>
        <w:ind w:right="55"/>
        <w:jc w:val="center"/>
        <w:rPr>
          <w:rFonts w:asciiTheme="minorHAnsi" w:hAnsiTheme="minorHAnsi" w:cstheme="minorHAnsi"/>
          <w:sz w:val="24"/>
          <w:szCs w:val="24"/>
        </w:rPr>
      </w:pPr>
      <w:r w:rsidRPr="000E1913">
        <w:rPr>
          <w:rFonts w:asciiTheme="minorHAnsi" w:hAnsiTheme="minorHAnsi" w:cstheme="minorHAnsi"/>
          <w:b/>
          <w:bCs/>
          <w:sz w:val="24"/>
          <w:szCs w:val="24"/>
        </w:rPr>
        <w:t>Agradecimientos</w:t>
      </w:r>
    </w:p>
    <w:p w14:paraId="1E52EB61" w14:textId="52D1923E" w:rsidR="00687E06" w:rsidRDefault="00687E06" w:rsidP="000E1913">
      <w:pPr>
        <w:pStyle w:val="Textoindependiente"/>
        <w:ind w:right="55"/>
        <w:jc w:val="both"/>
        <w:rPr>
          <w:rFonts w:asciiTheme="minorHAnsi" w:hAnsiTheme="minorHAnsi" w:cstheme="minorHAnsi"/>
        </w:rPr>
      </w:pPr>
      <w:r w:rsidRPr="000E1913">
        <w:rPr>
          <w:rFonts w:asciiTheme="minorHAnsi" w:hAnsiTheme="minorHAnsi" w:cstheme="minorHAnsi"/>
        </w:rPr>
        <w:t>Agradecemos al Instituto Politécnico Nacional por el apoyo y financiamiento proporcionado en el marco del proyecto SIP 20242417</w:t>
      </w:r>
      <w:r w:rsidR="00814986" w:rsidRPr="000E1913">
        <w:rPr>
          <w:rFonts w:asciiTheme="minorHAnsi" w:hAnsiTheme="minorHAnsi" w:cstheme="minorHAnsi"/>
        </w:rPr>
        <w:t xml:space="preserve">, </w:t>
      </w:r>
      <w:r w:rsidRPr="000E1913">
        <w:rPr>
          <w:rFonts w:asciiTheme="minorHAnsi" w:hAnsiTheme="minorHAnsi" w:cstheme="minorHAnsi"/>
        </w:rPr>
        <w:t>fundamental para llevar a cabo la investigación y contribu</w:t>
      </w:r>
      <w:r w:rsidR="00814986" w:rsidRPr="000E1913">
        <w:rPr>
          <w:rFonts w:asciiTheme="minorHAnsi" w:hAnsiTheme="minorHAnsi" w:cstheme="minorHAnsi"/>
        </w:rPr>
        <w:t xml:space="preserve">ir </w:t>
      </w:r>
      <w:r w:rsidRPr="000E1913">
        <w:rPr>
          <w:rFonts w:asciiTheme="minorHAnsi" w:hAnsiTheme="minorHAnsi" w:cstheme="minorHAnsi"/>
        </w:rPr>
        <w:t xml:space="preserve">al fortalecimiento de la formación académica y desarrollo de competencias </w:t>
      </w:r>
      <w:r w:rsidR="00814986" w:rsidRPr="000E1913">
        <w:rPr>
          <w:rFonts w:asciiTheme="minorHAnsi" w:hAnsiTheme="minorHAnsi" w:cstheme="minorHAnsi"/>
        </w:rPr>
        <w:t xml:space="preserve">empresariales </w:t>
      </w:r>
      <w:r w:rsidRPr="000E1913">
        <w:rPr>
          <w:rFonts w:asciiTheme="minorHAnsi" w:hAnsiTheme="minorHAnsi" w:cstheme="minorHAnsi"/>
        </w:rPr>
        <w:t>en la era digital, en beneficio de la comunidad de la Escuela Superior de Comercio y Administración, Unidad Santo Tomás.</w:t>
      </w:r>
    </w:p>
    <w:p w14:paraId="65644D55" w14:textId="77777777" w:rsidR="000E1913" w:rsidRDefault="000E1913" w:rsidP="000E1913">
      <w:pPr>
        <w:pStyle w:val="Textoindependiente"/>
        <w:ind w:right="55"/>
        <w:jc w:val="both"/>
        <w:rPr>
          <w:rFonts w:asciiTheme="minorHAnsi" w:hAnsiTheme="minorHAnsi" w:cstheme="minorHAnsi"/>
        </w:rPr>
      </w:pPr>
    </w:p>
    <w:p w14:paraId="5DBE3B94" w14:textId="77777777" w:rsidR="000E1913" w:rsidRDefault="000E1913" w:rsidP="000E1913">
      <w:pPr>
        <w:pStyle w:val="Textoindependiente"/>
        <w:ind w:right="55"/>
        <w:jc w:val="both"/>
        <w:rPr>
          <w:rFonts w:asciiTheme="minorHAnsi" w:hAnsiTheme="minorHAnsi" w:cstheme="minorHAnsi"/>
        </w:rPr>
      </w:pPr>
    </w:p>
    <w:p w14:paraId="3F5675FE" w14:textId="77777777" w:rsidR="000E1913" w:rsidRDefault="000E1913" w:rsidP="000E1913">
      <w:pPr>
        <w:pStyle w:val="Textoindependiente"/>
        <w:ind w:right="55"/>
        <w:jc w:val="both"/>
        <w:rPr>
          <w:rFonts w:asciiTheme="minorHAnsi" w:hAnsiTheme="minorHAnsi" w:cstheme="minorHAnsi"/>
        </w:rPr>
      </w:pPr>
    </w:p>
    <w:p w14:paraId="646F9623" w14:textId="77777777" w:rsidR="000E1913" w:rsidRDefault="000E1913" w:rsidP="000E1913">
      <w:pPr>
        <w:pStyle w:val="Textoindependiente"/>
        <w:ind w:right="55"/>
        <w:jc w:val="both"/>
        <w:rPr>
          <w:rFonts w:asciiTheme="minorHAnsi" w:hAnsiTheme="minorHAnsi" w:cstheme="minorHAnsi"/>
        </w:rPr>
      </w:pPr>
    </w:p>
    <w:p w14:paraId="4BD866A1" w14:textId="77777777" w:rsidR="000E1913" w:rsidRDefault="000E1913" w:rsidP="000E1913">
      <w:pPr>
        <w:pStyle w:val="Textoindependiente"/>
        <w:ind w:right="55"/>
        <w:jc w:val="both"/>
        <w:rPr>
          <w:rFonts w:asciiTheme="minorHAnsi" w:hAnsiTheme="minorHAnsi" w:cstheme="minorHAnsi"/>
        </w:rPr>
      </w:pPr>
    </w:p>
    <w:p w14:paraId="6249E89D" w14:textId="77777777" w:rsidR="000E1913" w:rsidRDefault="000E1913" w:rsidP="000E1913">
      <w:pPr>
        <w:pStyle w:val="Textoindependiente"/>
        <w:ind w:right="55"/>
        <w:jc w:val="both"/>
        <w:rPr>
          <w:rFonts w:asciiTheme="minorHAnsi" w:hAnsiTheme="minorHAnsi" w:cstheme="minorHAnsi"/>
        </w:rPr>
      </w:pPr>
    </w:p>
    <w:p w14:paraId="32A0E34A" w14:textId="77777777" w:rsidR="000E1913" w:rsidRDefault="000E1913" w:rsidP="000E1913">
      <w:pPr>
        <w:pStyle w:val="Textoindependiente"/>
        <w:ind w:right="55"/>
        <w:jc w:val="both"/>
        <w:rPr>
          <w:rFonts w:asciiTheme="minorHAnsi" w:hAnsiTheme="minorHAnsi" w:cstheme="minorHAnsi"/>
        </w:rPr>
      </w:pPr>
    </w:p>
    <w:p w14:paraId="62C35424" w14:textId="77777777" w:rsidR="000E1913" w:rsidRDefault="000E1913" w:rsidP="000E1913">
      <w:pPr>
        <w:pStyle w:val="Textoindependiente"/>
        <w:ind w:right="55"/>
        <w:jc w:val="both"/>
        <w:rPr>
          <w:rFonts w:asciiTheme="minorHAnsi" w:hAnsiTheme="minorHAnsi" w:cstheme="minorHAnsi"/>
        </w:rPr>
      </w:pPr>
    </w:p>
    <w:p w14:paraId="131D7AC5" w14:textId="77777777" w:rsidR="000E1913" w:rsidRDefault="000E1913" w:rsidP="000E1913">
      <w:pPr>
        <w:pStyle w:val="Textoindependiente"/>
        <w:ind w:right="55"/>
        <w:jc w:val="both"/>
        <w:rPr>
          <w:rFonts w:asciiTheme="minorHAnsi" w:hAnsiTheme="minorHAnsi" w:cstheme="minorHAnsi"/>
        </w:rPr>
      </w:pPr>
    </w:p>
    <w:p w14:paraId="09BE6EE9" w14:textId="77777777" w:rsidR="000E1913" w:rsidRDefault="000E1913" w:rsidP="000E1913">
      <w:pPr>
        <w:pStyle w:val="Textoindependiente"/>
        <w:ind w:right="55"/>
        <w:jc w:val="both"/>
        <w:rPr>
          <w:rFonts w:asciiTheme="minorHAnsi" w:hAnsiTheme="minorHAnsi" w:cstheme="minorHAnsi"/>
        </w:rPr>
      </w:pPr>
    </w:p>
    <w:p w14:paraId="5FB116B9" w14:textId="77777777" w:rsidR="000E1913" w:rsidRDefault="000E1913" w:rsidP="000E1913">
      <w:pPr>
        <w:pStyle w:val="Textoindependiente"/>
        <w:ind w:right="55"/>
        <w:jc w:val="both"/>
        <w:rPr>
          <w:rFonts w:asciiTheme="minorHAnsi" w:hAnsiTheme="minorHAnsi" w:cstheme="minorHAnsi"/>
        </w:rPr>
      </w:pPr>
    </w:p>
    <w:p w14:paraId="476210FB" w14:textId="77777777" w:rsidR="000E1913" w:rsidRDefault="000E1913" w:rsidP="000E1913">
      <w:pPr>
        <w:pStyle w:val="Textoindependiente"/>
        <w:ind w:right="55"/>
        <w:jc w:val="both"/>
        <w:rPr>
          <w:rFonts w:asciiTheme="minorHAnsi" w:hAnsiTheme="minorHAnsi" w:cstheme="minorHAnsi"/>
        </w:rPr>
      </w:pPr>
    </w:p>
    <w:p w14:paraId="5B740782" w14:textId="77777777" w:rsidR="000E1913" w:rsidRDefault="000E1913" w:rsidP="000E1913">
      <w:pPr>
        <w:pStyle w:val="Textoindependiente"/>
        <w:ind w:right="55"/>
        <w:jc w:val="both"/>
        <w:rPr>
          <w:rFonts w:asciiTheme="minorHAnsi" w:hAnsiTheme="minorHAnsi" w:cstheme="minorHAnsi"/>
        </w:rPr>
      </w:pPr>
    </w:p>
    <w:p w14:paraId="71DC076A" w14:textId="77777777" w:rsidR="000E1913" w:rsidRDefault="000E1913" w:rsidP="000E1913">
      <w:pPr>
        <w:pStyle w:val="Textoindependiente"/>
        <w:ind w:right="55"/>
        <w:jc w:val="both"/>
        <w:rPr>
          <w:rFonts w:asciiTheme="minorHAnsi" w:hAnsiTheme="minorHAnsi" w:cstheme="minorHAnsi"/>
        </w:rPr>
      </w:pPr>
    </w:p>
    <w:p w14:paraId="4DC2B500" w14:textId="77777777" w:rsidR="000E1913" w:rsidRDefault="000E1913" w:rsidP="000E1913">
      <w:pPr>
        <w:pStyle w:val="Textoindependiente"/>
        <w:ind w:right="55"/>
        <w:jc w:val="both"/>
        <w:rPr>
          <w:rFonts w:asciiTheme="minorHAnsi" w:hAnsiTheme="minorHAnsi" w:cstheme="minorHAnsi"/>
        </w:rPr>
      </w:pPr>
    </w:p>
    <w:p w14:paraId="330CF38F" w14:textId="77777777" w:rsidR="000E1913" w:rsidRDefault="000E1913" w:rsidP="000E1913">
      <w:pPr>
        <w:pStyle w:val="Textoindependiente"/>
        <w:ind w:right="55"/>
        <w:jc w:val="both"/>
        <w:rPr>
          <w:rFonts w:asciiTheme="minorHAnsi" w:hAnsiTheme="minorHAnsi" w:cstheme="minorHAnsi"/>
        </w:rPr>
      </w:pPr>
    </w:p>
    <w:p w14:paraId="7C50A8DB" w14:textId="77777777" w:rsidR="000E1913" w:rsidRDefault="000E1913" w:rsidP="000E1913">
      <w:pPr>
        <w:pStyle w:val="Textoindependiente"/>
        <w:ind w:right="55"/>
        <w:jc w:val="both"/>
        <w:rPr>
          <w:rFonts w:asciiTheme="minorHAnsi" w:hAnsiTheme="minorHAnsi" w:cstheme="minorHAnsi"/>
        </w:rPr>
      </w:pPr>
    </w:p>
    <w:p w14:paraId="47AC7A1A" w14:textId="77777777" w:rsidR="000E1913" w:rsidRDefault="000E1913" w:rsidP="000E1913">
      <w:pPr>
        <w:pStyle w:val="Textoindependiente"/>
        <w:ind w:right="55"/>
        <w:jc w:val="both"/>
        <w:rPr>
          <w:rFonts w:asciiTheme="minorHAnsi" w:hAnsiTheme="minorHAnsi" w:cstheme="minorHAnsi"/>
        </w:rPr>
      </w:pPr>
    </w:p>
    <w:p w14:paraId="0D7B20EA" w14:textId="77777777" w:rsidR="000E1913" w:rsidRDefault="000E1913" w:rsidP="000E1913">
      <w:pPr>
        <w:pStyle w:val="Textoindependiente"/>
        <w:ind w:right="55"/>
        <w:jc w:val="both"/>
        <w:rPr>
          <w:rFonts w:asciiTheme="minorHAnsi" w:hAnsiTheme="minorHAnsi" w:cstheme="minorHAnsi"/>
        </w:rPr>
      </w:pPr>
    </w:p>
    <w:p w14:paraId="6D2BAE3F" w14:textId="77777777" w:rsidR="000E1913" w:rsidRDefault="000E1913" w:rsidP="000E1913">
      <w:pPr>
        <w:pStyle w:val="Textoindependiente"/>
        <w:ind w:right="55"/>
        <w:jc w:val="both"/>
        <w:rPr>
          <w:rFonts w:asciiTheme="minorHAnsi" w:hAnsiTheme="minorHAnsi" w:cstheme="minorHAnsi"/>
        </w:rPr>
      </w:pPr>
    </w:p>
    <w:p w14:paraId="0B32C38F" w14:textId="77777777" w:rsidR="000E1913" w:rsidRDefault="000E1913" w:rsidP="000E1913">
      <w:pPr>
        <w:pStyle w:val="Textoindependiente"/>
        <w:ind w:right="55"/>
        <w:jc w:val="both"/>
        <w:rPr>
          <w:rFonts w:asciiTheme="minorHAnsi" w:hAnsiTheme="minorHAnsi" w:cstheme="minorHAnsi"/>
        </w:rPr>
      </w:pPr>
    </w:p>
    <w:p w14:paraId="486968B6" w14:textId="77777777" w:rsidR="000E1913" w:rsidRDefault="000E1913" w:rsidP="000E1913">
      <w:pPr>
        <w:pStyle w:val="Textoindependiente"/>
        <w:ind w:right="55"/>
        <w:jc w:val="both"/>
        <w:rPr>
          <w:rFonts w:asciiTheme="minorHAnsi" w:hAnsiTheme="minorHAnsi" w:cstheme="minorHAnsi"/>
        </w:rPr>
      </w:pPr>
    </w:p>
    <w:p w14:paraId="30EF5EEE" w14:textId="77777777" w:rsidR="000E1913" w:rsidRDefault="000E1913" w:rsidP="000E1913">
      <w:pPr>
        <w:pStyle w:val="Textoindependiente"/>
        <w:ind w:right="55"/>
        <w:jc w:val="both"/>
        <w:rPr>
          <w:rFonts w:asciiTheme="minorHAnsi" w:hAnsiTheme="minorHAnsi" w:cstheme="minorHAnsi"/>
        </w:rPr>
      </w:pPr>
    </w:p>
    <w:p w14:paraId="71D2E9BE" w14:textId="77777777" w:rsidR="000E1913" w:rsidRDefault="000E1913" w:rsidP="000E1913">
      <w:pPr>
        <w:pStyle w:val="Textoindependiente"/>
        <w:ind w:right="55"/>
        <w:jc w:val="both"/>
        <w:rPr>
          <w:rFonts w:asciiTheme="minorHAnsi" w:hAnsiTheme="minorHAnsi" w:cstheme="minorHAnsi"/>
        </w:rPr>
      </w:pPr>
    </w:p>
    <w:p w14:paraId="0A89E1F7" w14:textId="77777777" w:rsidR="000E1913" w:rsidRDefault="000E1913" w:rsidP="000E1913">
      <w:pPr>
        <w:pStyle w:val="Textoindependiente"/>
        <w:ind w:right="55"/>
        <w:jc w:val="both"/>
        <w:rPr>
          <w:rFonts w:asciiTheme="minorHAnsi" w:hAnsiTheme="minorHAnsi" w:cstheme="minorHAnsi"/>
        </w:rPr>
      </w:pPr>
    </w:p>
    <w:p w14:paraId="4D4E0B31" w14:textId="77777777" w:rsidR="000E1913" w:rsidRDefault="000E1913" w:rsidP="000E1913">
      <w:pPr>
        <w:pStyle w:val="Textoindependiente"/>
        <w:ind w:right="55"/>
        <w:jc w:val="both"/>
        <w:rPr>
          <w:rFonts w:asciiTheme="minorHAnsi" w:hAnsiTheme="minorHAnsi" w:cstheme="minorHAnsi"/>
        </w:rPr>
      </w:pPr>
    </w:p>
    <w:p w14:paraId="793791F1" w14:textId="77777777" w:rsidR="000E1913" w:rsidRDefault="000E1913" w:rsidP="000E1913">
      <w:pPr>
        <w:pStyle w:val="Textoindependiente"/>
        <w:ind w:right="55"/>
        <w:jc w:val="both"/>
        <w:rPr>
          <w:rFonts w:asciiTheme="minorHAnsi" w:hAnsiTheme="minorHAnsi" w:cstheme="minorHAnsi"/>
        </w:rPr>
      </w:pPr>
    </w:p>
    <w:p w14:paraId="260BD64F" w14:textId="77777777" w:rsidR="000E1913" w:rsidRDefault="000E1913" w:rsidP="000E1913">
      <w:pPr>
        <w:pStyle w:val="Textoindependiente"/>
        <w:ind w:right="55"/>
        <w:jc w:val="both"/>
        <w:rPr>
          <w:rFonts w:asciiTheme="minorHAnsi" w:hAnsiTheme="minorHAnsi" w:cstheme="minorHAnsi"/>
        </w:rPr>
      </w:pPr>
    </w:p>
    <w:p w14:paraId="63239A12" w14:textId="77777777" w:rsidR="000E1913" w:rsidRPr="000E1913" w:rsidRDefault="000E1913" w:rsidP="000E1913">
      <w:pPr>
        <w:pStyle w:val="Textoindependiente"/>
        <w:ind w:right="55"/>
        <w:jc w:val="both"/>
        <w:rPr>
          <w:rFonts w:asciiTheme="minorHAnsi" w:hAnsiTheme="minorHAnsi" w:cstheme="minorHAnsi"/>
          <w:b/>
          <w:bCs/>
          <w:highlight w:val="green"/>
        </w:rPr>
      </w:pPr>
    </w:p>
    <w:p w14:paraId="7DBC7CBA" w14:textId="1EB577FD" w:rsidR="00B61618" w:rsidRPr="000E1913" w:rsidRDefault="00D84C5F" w:rsidP="000E1913">
      <w:pPr>
        <w:pStyle w:val="Textoindependiente"/>
        <w:ind w:right="55"/>
        <w:jc w:val="center"/>
        <w:rPr>
          <w:rFonts w:asciiTheme="minorHAnsi" w:hAnsiTheme="minorHAnsi" w:cstheme="minorHAnsi"/>
          <w:b/>
          <w:bCs/>
        </w:rPr>
      </w:pPr>
      <w:r w:rsidRPr="000E1913">
        <w:rPr>
          <w:rFonts w:asciiTheme="minorHAnsi" w:hAnsiTheme="minorHAnsi" w:cstheme="minorHAnsi"/>
          <w:b/>
          <w:bCs/>
        </w:rPr>
        <w:lastRenderedPageBreak/>
        <w:t>Referencias</w:t>
      </w:r>
    </w:p>
    <w:p w14:paraId="5E03B8A3" w14:textId="77777777" w:rsidR="00814986" w:rsidRPr="000E1913" w:rsidRDefault="00814986" w:rsidP="000E1913">
      <w:pPr>
        <w:ind w:left="851" w:right="49" w:hanging="851"/>
        <w:jc w:val="both"/>
        <w:rPr>
          <w:rFonts w:asciiTheme="minorHAnsi" w:eastAsia="Arial" w:hAnsiTheme="minorHAnsi" w:cstheme="minorHAnsi"/>
          <w:color w:val="000000" w:themeColor="text1"/>
          <w:sz w:val="24"/>
          <w:szCs w:val="24"/>
          <w:lang w:eastAsia="es-MX"/>
        </w:rPr>
      </w:pPr>
      <w:r w:rsidRPr="000E1913">
        <w:rPr>
          <w:rFonts w:asciiTheme="minorHAnsi" w:eastAsia="Arial" w:hAnsiTheme="minorHAnsi" w:cstheme="minorHAnsi"/>
          <w:color w:val="000000" w:themeColor="text1"/>
          <w:sz w:val="24"/>
          <w:szCs w:val="24"/>
          <w:lang w:eastAsia="es-MX"/>
        </w:rPr>
        <w:t xml:space="preserve">ESCO (2024). </w:t>
      </w:r>
      <w:r w:rsidRPr="000E1913">
        <w:rPr>
          <w:rFonts w:asciiTheme="minorHAnsi" w:eastAsia="Arial" w:hAnsiTheme="minorHAnsi" w:cstheme="minorHAnsi"/>
          <w:i/>
          <w:iCs/>
          <w:color w:val="000000" w:themeColor="text1"/>
          <w:sz w:val="24"/>
          <w:szCs w:val="24"/>
          <w:lang w:eastAsia="es-MX"/>
        </w:rPr>
        <w:t xml:space="preserve">¿Qué es ESCO? </w:t>
      </w:r>
      <w:hyperlink r:id="rId15">
        <w:r w:rsidRPr="000E1913">
          <w:rPr>
            <w:rStyle w:val="Hipervnculo"/>
            <w:rFonts w:asciiTheme="minorHAnsi" w:eastAsia="Arial" w:hAnsiTheme="minorHAnsi" w:cstheme="minorHAnsi"/>
            <w:sz w:val="24"/>
            <w:szCs w:val="24"/>
            <w:lang w:eastAsia="es-MX"/>
          </w:rPr>
          <w:t>https://esco.ec.europa.eu/es/about-esco/what-esco</w:t>
        </w:r>
      </w:hyperlink>
    </w:p>
    <w:p w14:paraId="4FCF3B14" w14:textId="77777777" w:rsidR="00814986" w:rsidRPr="000E1913" w:rsidRDefault="00814986" w:rsidP="000E1913">
      <w:pPr>
        <w:ind w:left="851" w:right="49" w:hanging="851"/>
        <w:jc w:val="both"/>
        <w:rPr>
          <w:rFonts w:asciiTheme="minorHAnsi" w:eastAsia="Times New Roman" w:hAnsiTheme="minorHAnsi" w:cstheme="minorHAnsi"/>
          <w:color w:val="000000" w:themeColor="text1"/>
          <w:sz w:val="24"/>
          <w:szCs w:val="24"/>
          <w:lang w:eastAsia="es-MX"/>
        </w:rPr>
      </w:pPr>
      <w:r w:rsidRPr="000E1913">
        <w:rPr>
          <w:rFonts w:asciiTheme="minorHAnsi" w:eastAsia="Times New Roman" w:hAnsiTheme="minorHAnsi" w:cstheme="minorHAnsi"/>
          <w:color w:val="000000" w:themeColor="text1"/>
          <w:sz w:val="24"/>
          <w:szCs w:val="24"/>
          <w:lang w:eastAsia="es-MX"/>
        </w:rPr>
        <w:t xml:space="preserve">IPN (2003). </w:t>
      </w:r>
      <w:r w:rsidRPr="000E1913">
        <w:rPr>
          <w:rFonts w:asciiTheme="minorHAnsi" w:eastAsia="Times New Roman" w:hAnsiTheme="minorHAnsi" w:cstheme="minorHAnsi"/>
          <w:i/>
          <w:iCs/>
          <w:color w:val="000000" w:themeColor="text1"/>
          <w:sz w:val="24"/>
          <w:szCs w:val="24"/>
          <w:lang w:eastAsia="es-MX"/>
        </w:rPr>
        <w:t>Materiales para la Reforma. Manual para el rediseño de planes y programas en el marco del Nuevo Modelo Educativo y Académico</w:t>
      </w:r>
      <w:r w:rsidRPr="000E1913">
        <w:rPr>
          <w:rFonts w:asciiTheme="minorHAnsi" w:eastAsia="Times New Roman" w:hAnsiTheme="minorHAnsi" w:cstheme="minorHAnsi"/>
          <w:color w:val="000000" w:themeColor="text1"/>
          <w:sz w:val="24"/>
          <w:szCs w:val="24"/>
          <w:lang w:eastAsia="es-MX"/>
        </w:rPr>
        <w:t>. México: IPN.</w:t>
      </w:r>
    </w:p>
    <w:p w14:paraId="5C1A5464" w14:textId="77777777" w:rsidR="00814986" w:rsidRPr="000E1913" w:rsidRDefault="00814986" w:rsidP="000E1913">
      <w:pPr>
        <w:ind w:left="851" w:right="49" w:hanging="851"/>
        <w:jc w:val="both"/>
        <w:rPr>
          <w:rFonts w:asciiTheme="minorHAnsi" w:eastAsia="Times New Roman" w:hAnsiTheme="minorHAnsi" w:cstheme="minorHAnsi"/>
          <w:color w:val="000000" w:themeColor="text1"/>
          <w:sz w:val="24"/>
          <w:szCs w:val="24"/>
          <w:lang w:eastAsia="es-MX"/>
        </w:rPr>
      </w:pPr>
      <w:r w:rsidRPr="000E1913">
        <w:rPr>
          <w:rFonts w:asciiTheme="minorHAnsi" w:eastAsia="Times New Roman" w:hAnsiTheme="minorHAnsi" w:cstheme="minorHAnsi"/>
          <w:color w:val="000000" w:themeColor="text1"/>
          <w:sz w:val="24"/>
          <w:szCs w:val="24"/>
          <w:lang w:eastAsia="es-MX"/>
        </w:rPr>
        <w:t xml:space="preserve">IPN (2004A). </w:t>
      </w:r>
      <w:r w:rsidRPr="000E1913">
        <w:rPr>
          <w:rFonts w:asciiTheme="minorHAnsi" w:eastAsia="Times New Roman" w:hAnsiTheme="minorHAnsi" w:cstheme="minorHAnsi"/>
          <w:i/>
          <w:iCs/>
          <w:color w:val="000000" w:themeColor="text1"/>
          <w:sz w:val="24"/>
          <w:szCs w:val="24"/>
          <w:lang w:eastAsia="es-MX"/>
        </w:rPr>
        <w:t>Materiales para la Reforma. Un nuevo Modelo Educativo para el IPN</w:t>
      </w:r>
      <w:r w:rsidRPr="000E1913">
        <w:rPr>
          <w:rFonts w:asciiTheme="minorHAnsi" w:eastAsia="Times New Roman" w:hAnsiTheme="minorHAnsi" w:cstheme="minorHAnsi"/>
          <w:color w:val="000000" w:themeColor="text1"/>
          <w:sz w:val="24"/>
          <w:szCs w:val="24"/>
          <w:lang w:eastAsia="es-MX"/>
        </w:rPr>
        <w:t xml:space="preserve">. México: IPN. </w:t>
      </w:r>
    </w:p>
    <w:p w14:paraId="79247045" w14:textId="77777777" w:rsidR="00814986" w:rsidRPr="000E1913" w:rsidRDefault="00814986" w:rsidP="000E1913">
      <w:pPr>
        <w:ind w:left="851" w:right="49" w:hanging="851"/>
        <w:jc w:val="both"/>
        <w:rPr>
          <w:rFonts w:asciiTheme="minorHAnsi" w:eastAsia="Arial" w:hAnsiTheme="minorHAnsi" w:cstheme="minorHAnsi"/>
          <w:color w:val="000000" w:themeColor="text1"/>
          <w:sz w:val="24"/>
          <w:szCs w:val="24"/>
          <w:lang w:eastAsia="es-MX"/>
        </w:rPr>
      </w:pPr>
      <w:r w:rsidRPr="000E1913">
        <w:rPr>
          <w:rFonts w:asciiTheme="minorHAnsi" w:eastAsia="Arial" w:hAnsiTheme="minorHAnsi" w:cstheme="minorHAnsi"/>
          <w:color w:val="000000" w:themeColor="text1"/>
          <w:sz w:val="24"/>
          <w:szCs w:val="24"/>
          <w:lang w:eastAsia="es-MX"/>
        </w:rPr>
        <w:t xml:space="preserve">IPN (2004B). </w:t>
      </w:r>
      <w:r w:rsidRPr="000E1913">
        <w:rPr>
          <w:rFonts w:asciiTheme="minorHAnsi" w:eastAsia="Arial" w:hAnsiTheme="minorHAnsi" w:cstheme="minorHAnsi"/>
          <w:i/>
          <w:color w:val="000000" w:themeColor="text1"/>
          <w:sz w:val="24"/>
          <w:szCs w:val="24"/>
          <w:lang w:eastAsia="es-MX"/>
        </w:rPr>
        <w:t>Materiales para la Reforma. Modelo de Integración Social del IPN. Programa Estratégico de Vinculación, Internacionalización y Cooperación</w:t>
      </w:r>
      <w:r w:rsidRPr="000E1913">
        <w:rPr>
          <w:rFonts w:asciiTheme="minorHAnsi" w:eastAsia="Arial" w:hAnsiTheme="minorHAnsi" w:cstheme="minorHAnsi"/>
          <w:color w:val="000000" w:themeColor="text1"/>
          <w:sz w:val="24"/>
          <w:szCs w:val="24"/>
          <w:lang w:eastAsia="es-MX"/>
        </w:rPr>
        <w:t>. México: IPN.</w:t>
      </w:r>
    </w:p>
    <w:p w14:paraId="7A2A1D74" w14:textId="77777777" w:rsidR="00814986" w:rsidRPr="000E1913" w:rsidRDefault="00814986" w:rsidP="000E1913">
      <w:pPr>
        <w:ind w:left="851" w:right="49" w:hanging="851"/>
        <w:jc w:val="both"/>
        <w:rPr>
          <w:rFonts w:asciiTheme="minorHAnsi" w:eastAsia="Arial" w:hAnsiTheme="minorHAnsi" w:cstheme="minorHAnsi"/>
          <w:sz w:val="24"/>
          <w:szCs w:val="24"/>
          <w:lang w:eastAsia="es-MX"/>
        </w:rPr>
      </w:pPr>
      <w:r w:rsidRPr="000E1913">
        <w:rPr>
          <w:rFonts w:asciiTheme="minorHAnsi" w:eastAsia="Arial" w:hAnsiTheme="minorHAnsi" w:cstheme="minorHAnsi"/>
          <w:sz w:val="24"/>
          <w:szCs w:val="24"/>
          <w:lang w:eastAsia="es-MX"/>
        </w:rPr>
        <w:t xml:space="preserve">OIT/CINTERFOR (2022). </w:t>
      </w:r>
      <w:r w:rsidRPr="000E1913">
        <w:rPr>
          <w:rFonts w:asciiTheme="minorHAnsi" w:eastAsia="Arial" w:hAnsiTheme="minorHAnsi" w:cstheme="minorHAnsi"/>
          <w:i/>
          <w:iCs/>
          <w:sz w:val="24"/>
          <w:szCs w:val="24"/>
          <w:lang w:eastAsia="es-MX"/>
        </w:rPr>
        <w:t>Marco regional de cualificaciones de América Latina.</w:t>
      </w:r>
      <w:r w:rsidRPr="000E1913">
        <w:rPr>
          <w:rFonts w:asciiTheme="minorHAnsi" w:eastAsia="Arial" w:hAnsiTheme="minorHAnsi" w:cstheme="minorHAnsi"/>
          <w:sz w:val="24"/>
          <w:szCs w:val="24"/>
          <w:lang w:eastAsia="es-MX"/>
        </w:rPr>
        <w:t xml:space="preserve">  https://www.oitcinterfor.org/sites/default/files/file_publicacion/MarcoRegionalCualificaciones_propuesta2022_s.pdf</w:t>
      </w:r>
    </w:p>
    <w:p w14:paraId="3CB8E221" w14:textId="77777777" w:rsidR="00814986" w:rsidRPr="000E1913" w:rsidRDefault="00814986" w:rsidP="000E1913">
      <w:pPr>
        <w:ind w:left="851" w:right="49" w:hanging="851"/>
        <w:jc w:val="both"/>
        <w:rPr>
          <w:rFonts w:asciiTheme="minorHAnsi" w:eastAsia="Arial" w:hAnsiTheme="minorHAnsi" w:cstheme="minorHAnsi"/>
          <w:sz w:val="24"/>
          <w:szCs w:val="24"/>
        </w:rPr>
      </w:pPr>
      <w:r w:rsidRPr="000E1913">
        <w:rPr>
          <w:rFonts w:asciiTheme="minorHAnsi" w:eastAsia="Arial" w:hAnsiTheme="minorHAnsi" w:cstheme="minorHAnsi"/>
          <w:sz w:val="24"/>
          <w:szCs w:val="24"/>
        </w:rPr>
        <w:t xml:space="preserve">UNESCO (2017). </w:t>
      </w:r>
      <w:r w:rsidRPr="000E1913">
        <w:rPr>
          <w:rFonts w:asciiTheme="minorHAnsi" w:eastAsia="Arial" w:hAnsiTheme="minorHAnsi" w:cstheme="minorHAnsi"/>
          <w:i/>
          <w:iCs/>
          <w:sz w:val="24"/>
          <w:szCs w:val="24"/>
        </w:rPr>
        <w:t xml:space="preserve">ONU, UNESCO… Hay que educar en competencias. </w:t>
      </w:r>
      <w:hyperlink r:id="rId16">
        <w:r w:rsidRPr="000E1913">
          <w:rPr>
            <w:rStyle w:val="Hipervnculo"/>
            <w:rFonts w:asciiTheme="minorHAnsi" w:eastAsia="Arial" w:hAnsiTheme="minorHAnsi" w:cstheme="minorHAnsi"/>
            <w:i/>
            <w:iCs/>
            <w:color w:val="0000FF"/>
            <w:sz w:val="24"/>
            <w:szCs w:val="24"/>
          </w:rPr>
          <w:t>https://competenciasdelsiglo21.com/onu-unesco-educar-competencias/</w:t>
        </w:r>
      </w:hyperlink>
    </w:p>
    <w:p w14:paraId="1BC7D08D" w14:textId="77777777" w:rsidR="00814986" w:rsidRPr="000E1913" w:rsidRDefault="00814986" w:rsidP="000E1913">
      <w:pPr>
        <w:ind w:left="851" w:right="49" w:hanging="851"/>
        <w:jc w:val="both"/>
        <w:rPr>
          <w:rFonts w:asciiTheme="minorHAnsi" w:eastAsia="Arial" w:hAnsiTheme="minorHAnsi" w:cstheme="minorHAnsi"/>
          <w:sz w:val="24"/>
          <w:szCs w:val="24"/>
          <w:lang w:val="en-US"/>
        </w:rPr>
      </w:pPr>
      <w:r w:rsidRPr="000E1913">
        <w:rPr>
          <w:rFonts w:asciiTheme="minorHAnsi" w:eastAsia="Arial" w:hAnsiTheme="minorHAnsi" w:cstheme="minorHAnsi"/>
          <w:sz w:val="24"/>
          <w:szCs w:val="24"/>
        </w:rPr>
        <w:t xml:space="preserve">UNESCO (2023). </w:t>
      </w:r>
      <w:r w:rsidRPr="000E1913">
        <w:rPr>
          <w:rFonts w:asciiTheme="minorHAnsi" w:eastAsia="Arial" w:hAnsiTheme="minorHAnsi" w:cstheme="minorHAnsi"/>
          <w:i/>
          <w:iCs/>
          <w:sz w:val="24"/>
          <w:szCs w:val="24"/>
        </w:rPr>
        <w:t xml:space="preserve">Los futuros que construimos: habilidades y competencias para los futuros de la educación y el trabajo. </w:t>
      </w:r>
      <w:hyperlink r:id="rId17">
        <w:r w:rsidRPr="000E1913">
          <w:rPr>
            <w:rStyle w:val="Hipervnculo"/>
            <w:rFonts w:asciiTheme="minorHAnsi" w:eastAsia="Arial" w:hAnsiTheme="minorHAnsi" w:cstheme="minorHAnsi"/>
            <w:color w:val="0000FF"/>
            <w:sz w:val="24"/>
            <w:szCs w:val="24"/>
            <w:lang w:val="en-US"/>
          </w:rPr>
          <w:t>https://unesdoc.unesco.org/ark:/48223/pf0000386933</w:t>
        </w:r>
      </w:hyperlink>
    </w:p>
    <w:p w14:paraId="5B986C6A" w14:textId="77777777" w:rsidR="00814986" w:rsidRPr="000E1913" w:rsidRDefault="00814986" w:rsidP="000E1913">
      <w:pPr>
        <w:ind w:left="851" w:right="49" w:hanging="851"/>
        <w:jc w:val="both"/>
        <w:rPr>
          <w:rFonts w:asciiTheme="minorHAnsi" w:eastAsia="Arial" w:hAnsiTheme="minorHAnsi" w:cstheme="minorHAnsi"/>
          <w:sz w:val="24"/>
          <w:szCs w:val="24"/>
        </w:rPr>
      </w:pPr>
      <w:r w:rsidRPr="000E1913">
        <w:rPr>
          <w:rFonts w:asciiTheme="minorHAnsi" w:eastAsia="Times New Roman" w:hAnsiTheme="minorHAnsi" w:cstheme="minorHAnsi"/>
          <w:color w:val="000000" w:themeColor="text1"/>
          <w:sz w:val="24"/>
          <w:szCs w:val="24"/>
          <w:lang w:val="en-US" w:eastAsia="es-MX"/>
        </w:rPr>
        <w:t>UNE</w:t>
      </w:r>
      <w:r w:rsidRPr="000E1913">
        <w:rPr>
          <w:rFonts w:asciiTheme="minorHAnsi" w:eastAsia="Arial" w:hAnsiTheme="minorHAnsi" w:cstheme="minorHAnsi"/>
          <w:color w:val="000000" w:themeColor="text1"/>
          <w:sz w:val="24"/>
          <w:szCs w:val="24"/>
          <w:lang w:val="en-US" w:eastAsia="es-MX"/>
        </w:rPr>
        <w:t xml:space="preserve">SCO-UNEVOC (s.f.) Specific hard skills. </w:t>
      </w:r>
      <w:hyperlink r:id="rId18">
        <w:r w:rsidRPr="000E1913">
          <w:rPr>
            <w:rStyle w:val="Hipervnculo"/>
            <w:rFonts w:asciiTheme="minorHAnsi" w:eastAsia="Arial" w:hAnsiTheme="minorHAnsi" w:cstheme="minorHAnsi"/>
            <w:sz w:val="24"/>
            <w:szCs w:val="24"/>
            <w:lang w:eastAsia="es-MX"/>
          </w:rPr>
          <w:t>https://unevoc.unesco.org/home/TVETipedia+Glossary/lang=en/show=term/term=Specific+hard+skills</w:t>
        </w:r>
      </w:hyperlink>
    </w:p>
    <w:p w14:paraId="01840B62" w14:textId="77777777" w:rsidR="00814986" w:rsidRPr="000E1913" w:rsidRDefault="00814986" w:rsidP="000E1913">
      <w:pPr>
        <w:ind w:left="851" w:right="49" w:hanging="851"/>
        <w:jc w:val="both"/>
        <w:rPr>
          <w:rFonts w:asciiTheme="minorHAnsi" w:hAnsiTheme="minorHAnsi" w:cstheme="minorHAnsi"/>
          <w:sz w:val="24"/>
          <w:szCs w:val="24"/>
        </w:rPr>
      </w:pPr>
      <w:r w:rsidRPr="000E1913">
        <w:rPr>
          <w:rFonts w:asciiTheme="minorHAnsi" w:hAnsiTheme="minorHAnsi" w:cstheme="minorHAnsi"/>
          <w:sz w:val="24"/>
          <w:szCs w:val="24"/>
        </w:rPr>
        <w:t xml:space="preserve">Valencia Franco, R. Á. (2019). Las habilidades blandas: su influencia en la productividad de una empresa de comercio exterior. </w:t>
      </w:r>
      <w:r w:rsidRPr="000E1913">
        <w:rPr>
          <w:rStyle w:val="nfasis"/>
          <w:rFonts w:asciiTheme="minorHAnsi" w:hAnsiTheme="minorHAnsi" w:cstheme="minorHAnsi"/>
          <w:sz w:val="24"/>
          <w:szCs w:val="24"/>
        </w:rPr>
        <w:t>Gestión en el Tercer Milenio, 25</w:t>
      </w:r>
      <w:r w:rsidRPr="000E1913">
        <w:rPr>
          <w:rFonts w:asciiTheme="minorHAnsi" w:hAnsiTheme="minorHAnsi" w:cstheme="minorHAnsi"/>
          <w:sz w:val="24"/>
          <w:szCs w:val="24"/>
        </w:rPr>
        <w:t xml:space="preserve">(50), 101-106. </w:t>
      </w:r>
      <w:hyperlink r:id="rId19" w:history="1">
        <w:r w:rsidRPr="000E1913">
          <w:rPr>
            <w:rStyle w:val="Hipervnculo"/>
            <w:rFonts w:asciiTheme="minorHAnsi" w:hAnsiTheme="minorHAnsi" w:cstheme="minorHAnsi"/>
            <w:sz w:val="24"/>
            <w:szCs w:val="24"/>
          </w:rPr>
          <w:t>https://doi.org/10.15381/gtm.v25i50.24286</w:t>
        </w:r>
      </w:hyperlink>
    </w:p>
    <w:p w14:paraId="5F195483" w14:textId="0893D654" w:rsidR="00814986" w:rsidRPr="000E1913" w:rsidRDefault="006932E0" w:rsidP="000E1913">
      <w:pPr>
        <w:pStyle w:val="Textoindependiente"/>
        <w:ind w:left="567" w:right="55" w:hanging="567"/>
        <w:jc w:val="both"/>
        <w:rPr>
          <w:rFonts w:asciiTheme="minorHAnsi" w:hAnsiTheme="minorHAnsi" w:cstheme="minorHAnsi"/>
          <w:lang w:val="en-US"/>
        </w:rPr>
      </w:pPr>
      <w:r w:rsidRPr="000E1913">
        <w:rPr>
          <w:rFonts w:asciiTheme="minorHAnsi" w:hAnsiTheme="minorHAnsi" w:cstheme="minorHAnsi"/>
        </w:rPr>
        <w:t xml:space="preserve">Olea Deserti, E., &amp; Cortés Castillo, M. E. (2023). El desarrollo de habilidades blandas en la formación integral de estudiantes de licenciatura. </w:t>
      </w:r>
      <w:r w:rsidRPr="000E1913">
        <w:rPr>
          <w:rFonts w:asciiTheme="minorHAnsi" w:hAnsiTheme="minorHAnsi" w:cstheme="minorHAnsi"/>
          <w:lang w:val="en-US"/>
        </w:rPr>
        <w:t xml:space="preserve">Brazilian Journal of Development, 9(7), e22068. </w:t>
      </w:r>
      <w:hyperlink r:id="rId20" w:history="1">
        <w:r w:rsidRPr="000E1913">
          <w:rPr>
            <w:rStyle w:val="Hipervnculo"/>
            <w:rFonts w:asciiTheme="minorHAnsi" w:hAnsiTheme="minorHAnsi" w:cstheme="minorHAnsi"/>
            <w:lang w:val="en-US"/>
          </w:rPr>
          <w:t>https://doi.org/10.34117/bjdv9n7-064</w:t>
        </w:r>
      </w:hyperlink>
    </w:p>
    <w:p w14:paraId="0C16D1C2" w14:textId="4E6CD7A5" w:rsidR="006932E0" w:rsidRPr="000E1913" w:rsidRDefault="006932E0" w:rsidP="000E1913">
      <w:pPr>
        <w:pStyle w:val="Textoindependiente"/>
        <w:ind w:left="567" w:right="55" w:hanging="567"/>
        <w:jc w:val="both"/>
        <w:rPr>
          <w:rFonts w:asciiTheme="minorHAnsi" w:hAnsiTheme="minorHAnsi" w:cstheme="minorHAnsi"/>
          <w:lang w:val="en-US"/>
        </w:rPr>
      </w:pPr>
      <w:r w:rsidRPr="000E1913">
        <w:rPr>
          <w:rFonts w:asciiTheme="minorHAnsi" w:hAnsiTheme="minorHAnsi" w:cstheme="minorHAnsi"/>
          <w:lang w:val="en-US"/>
        </w:rPr>
        <w:t xml:space="preserve">ACHOKI, P. (2023). Upskilling and Reskilling for a VUCA World: Organizational Sense-Response Framework. GILE Journal of Skills Development, 3(2), 34–52. </w:t>
      </w:r>
      <w:hyperlink r:id="rId21" w:history="1">
        <w:r w:rsidR="002C7E95" w:rsidRPr="000E1913">
          <w:rPr>
            <w:rStyle w:val="Hipervnculo"/>
            <w:rFonts w:asciiTheme="minorHAnsi" w:hAnsiTheme="minorHAnsi" w:cstheme="minorHAnsi"/>
            <w:lang w:val="en-US"/>
          </w:rPr>
          <w:t>https://doi.org/10.52398/gjsd.2023.v3.i2.pp34-52</w:t>
        </w:r>
      </w:hyperlink>
    </w:p>
    <w:p w14:paraId="0D19DEB3" w14:textId="0BD16FC6" w:rsidR="002C7E95" w:rsidRPr="000E1913" w:rsidRDefault="002C7E95" w:rsidP="000E1913">
      <w:pPr>
        <w:pStyle w:val="Textoindependiente"/>
        <w:ind w:left="567" w:right="55" w:hanging="567"/>
        <w:jc w:val="both"/>
        <w:rPr>
          <w:rFonts w:asciiTheme="minorHAnsi" w:hAnsiTheme="minorHAnsi" w:cstheme="minorHAnsi"/>
        </w:rPr>
      </w:pPr>
      <w:r w:rsidRPr="000E1913">
        <w:rPr>
          <w:rFonts w:asciiTheme="minorHAnsi" w:hAnsiTheme="minorHAnsi" w:cstheme="minorHAnsi"/>
        </w:rPr>
        <w:t xml:space="preserve">Delors, J. (1996). </w:t>
      </w:r>
      <w:r w:rsidRPr="000E1913">
        <w:rPr>
          <w:rStyle w:val="nfasis"/>
          <w:rFonts w:asciiTheme="minorHAnsi" w:hAnsiTheme="minorHAnsi" w:cstheme="minorHAnsi"/>
        </w:rPr>
        <w:t>La educación encierra un tesoro: Informe a la UNESCO de la Comisión Internacional sobre la educación para el siglo XXI.</w:t>
      </w:r>
      <w:r w:rsidRPr="000E1913">
        <w:rPr>
          <w:rFonts w:asciiTheme="minorHAnsi" w:hAnsiTheme="minorHAnsi" w:cstheme="minorHAnsi"/>
        </w:rPr>
        <w:t xml:space="preserve"> UNESCO.</w:t>
      </w:r>
    </w:p>
    <w:p w14:paraId="7CB9A8D0" w14:textId="05424BB4" w:rsidR="002C7E95" w:rsidRPr="000E1913" w:rsidRDefault="00EB277A" w:rsidP="000E1913">
      <w:pPr>
        <w:pStyle w:val="Textoindependiente"/>
        <w:ind w:left="567" w:right="55" w:hanging="567"/>
        <w:jc w:val="both"/>
        <w:rPr>
          <w:rFonts w:asciiTheme="minorHAnsi" w:hAnsiTheme="minorHAnsi" w:cstheme="minorHAnsi"/>
          <w:lang w:val="es-MX"/>
        </w:rPr>
      </w:pPr>
      <w:r w:rsidRPr="000E1913">
        <w:rPr>
          <w:rFonts w:asciiTheme="minorHAnsi" w:hAnsiTheme="minorHAnsi" w:cstheme="minorHAnsi"/>
          <w:lang w:val="es-MX"/>
        </w:rPr>
        <w:t xml:space="preserve">Fernández Olivero, E. D., &amp; Simón Medina, N. M. (2022). Revisión bibliográfica sobre el uso de metodologías activas en la formación profesional. Contextos Educativos, 30, 131-155. </w:t>
      </w:r>
      <w:hyperlink r:id="rId22" w:history="1">
        <w:r w:rsidRPr="000E1913">
          <w:rPr>
            <w:rStyle w:val="Hipervnculo"/>
            <w:rFonts w:asciiTheme="minorHAnsi" w:hAnsiTheme="minorHAnsi" w:cstheme="minorHAnsi"/>
            <w:lang w:val="es-MX"/>
          </w:rPr>
          <w:t>https://doi.org/10.18172/con.5362</w:t>
        </w:r>
      </w:hyperlink>
    </w:p>
    <w:p w14:paraId="34C6BC0D" w14:textId="4E043578" w:rsidR="00EB277A" w:rsidRPr="000E1913" w:rsidRDefault="0085662B" w:rsidP="000E1913">
      <w:pPr>
        <w:pStyle w:val="Textoindependiente"/>
        <w:ind w:left="567" w:right="55" w:hanging="567"/>
        <w:jc w:val="both"/>
        <w:rPr>
          <w:rFonts w:asciiTheme="minorHAnsi" w:hAnsiTheme="minorHAnsi" w:cstheme="minorHAnsi"/>
          <w:lang w:val="es-MX"/>
        </w:rPr>
      </w:pPr>
      <w:r w:rsidRPr="000E1913">
        <w:rPr>
          <w:rFonts w:asciiTheme="minorHAnsi" w:hAnsiTheme="minorHAnsi" w:cstheme="minorHAnsi"/>
          <w:lang w:val="es-MX"/>
        </w:rPr>
        <w:t>Gómez del Campo del Paso, M. I., Salazar Garza, M. L., &amp; Rodriguez Morril, E. I.  (2014). Los talleres vivenciales con enfoque centrado en la persona, un espacio para el aprendizaje de competencias sociales. Revista Intercontinental de Psicología y Educación, 16(1), 175-190.</w:t>
      </w:r>
    </w:p>
    <w:p w14:paraId="12842D70" w14:textId="0668988B" w:rsidR="00A378E5" w:rsidRPr="000E1913" w:rsidRDefault="00A378E5" w:rsidP="000E1913">
      <w:pPr>
        <w:pStyle w:val="Textoindependiente"/>
        <w:ind w:left="567" w:right="55" w:hanging="567"/>
        <w:jc w:val="both"/>
        <w:rPr>
          <w:rFonts w:asciiTheme="minorHAnsi" w:hAnsiTheme="minorHAnsi" w:cstheme="minorHAnsi"/>
          <w:lang w:val="es-MX"/>
        </w:rPr>
      </w:pPr>
      <w:r w:rsidRPr="000E1913">
        <w:rPr>
          <w:rFonts w:asciiTheme="minorHAnsi" w:hAnsiTheme="minorHAnsi" w:cstheme="minorHAnsi"/>
          <w:lang w:val="es-MX"/>
        </w:rPr>
        <w:t xml:space="preserve">Mendoza-Medina, C. H. (2021). Las habilidades sociales, factor clave para una interacción efectiva. Polo del Conocimiento: Revista Científico-Profesional, 6(2), 3-16. </w:t>
      </w:r>
      <w:hyperlink r:id="rId23" w:history="1">
        <w:r w:rsidR="001A31FB" w:rsidRPr="000E1913">
          <w:rPr>
            <w:rStyle w:val="Hipervnculo"/>
            <w:rFonts w:asciiTheme="minorHAnsi" w:hAnsiTheme="minorHAnsi" w:cstheme="minorHAnsi"/>
            <w:lang w:val="es-MX"/>
          </w:rPr>
          <w:t>https://doi.org/10.23857/pc.v6i2.2233</w:t>
        </w:r>
      </w:hyperlink>
    </w:p>
    <w:p w14:paraId="38BA26AB" w14:textId="3C4C510A" w:rsidR="001A31FB" w:rsidRPr="000E1913" w:rsidRDefault="001A31FB" w:rsidP="000E1913">
      <w:pPr>
        <w:pStyle w:val="Textoindependiente"/>
        <w:ind w:left="567" w:right="55" w:hanging="567"/>
        <w:jc w:val="both"/>
        <w:rPr>
          <w:rFonts w:asciiTheme="minorHAnsi" w:hAnsiTheme="minorHAnsi" w:cstheme="minorHAnsi"/>
          <w:lang w:val="es-MX"/>
        </w:rPr>
      </w:pPr>
      <w:r w:rsidRPr="000E1913">
        <w:rPr>
          <w:rFonts w:asciiTheme="minorHAnsi" w:hAnsiTheme="minorHAnsi" w:cstheme="minorHAnsi"/>
          <w:lang w:val="es-MX"/>
        </w:rPr>
        <w:t>Ramírez Chávez, M. A., &amp; Manjarrez Fuentes, N. N. (2022). Habilidades blandas y habilidades duras, clave para la formación profesional integral. Ciencias Sociales y Económica, 6(2), 27-37.</w:t>
      </w:r>
    </w:p>
    <w:p w14:paraId="56CDB5B0" w14:textId="7AB29BCE" w:rsidR="001A31FB" w:rsidRPr="000E1913" w:rsidRDefault="001A31FB" w:rsidP="000E1913">
      <w:pPr>
        <w:pStyle w:val="Textoindependiente"/>
        <w:ind w:left="567" w:right="55" w:hanging="567"/>
        <w:jc w:val="both"/>
        <w:rPr>
          <w:rFonts w:asciiTheme="minorHAnsi" w:hAnsiTheme="minorHAnsi" w:cstheme="minorHAnsi"/>
          <w:highlight w:val="yellow"/>
          <w:lang w:val="es-MX"/>
        </w:rPr>
      </w:pPr>
      <w:r w:rsidRPr="000E1913">
        <w:rPr>
          <w:rFonts w:asciiTheme="minorHAnsi" w:hAnsiTheme="minorHAnsi" w:cstheme="minorHAnsi"/>
          <w:lang w:val="es-MX"/>
        </w:rPr>
        <w:t>Echeverri, E. M., Bohorquez, N., &amp; Arenas, W. (2015). Implementación de laboratorios lúdicos para la evaluación por competencias desde un enfoque constructivista. Revista Educación en Ingeniería, 10(20), 123-132.</w:t>
      </w:r>
    </w:p>
    <w:sectPr w:rsidR="001A31FB" w:rsidRPr="000E1913" w:rsidSect="000E1913">
      <w:headerReference w:type="default" r:id="rId24"/>
      <w:pgSz w:w="12240" w:h="15840"/>
      <w:pgMar w:top="1440" w:right="1080" w:bottom="1440" w:left="108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3CCB0" w14:textId="77777777" w:rsidR="00B11382" w:rsidRDefault="00B11382">
      <w:r>
        <w:separator/>
      </w:r>
    </w:p>
  </w:endnote>
  <w:endnote w:type="continuationSeparator" w:id="0">
    <w:p w14:paraId="02C660B3" w14:textId="77777777" w:rsidR="00B11382" w:rsidRDefault="00B1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993FF" w14:textId="77777777" w:rsidR="00B11382" w:rsidRDefault="00B11382">
      <w:r>
        <w:separator/>
      </w:r>
    </w:p>
  </w:footnote>
  <w:footnote w:type="continuationSeparator" w:id="0">
    <w:p w14:paraId="4354CC24" w14:textId="77777777" w:rsidR="00B11382" w:rsidRDefault="00B11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33099" w14:textId="77777777" w:rsidR="002C7E95" w:rsidRDefault="002C7E95">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27FEB"/>
    <w:multiLevelType w:val="hybridMultilevel"/>
    <w:tmpl w:val="08424654"/>
    <w:lvl w:ilvl="0" w:tplc="5C8004D0">
      <w:start w:val="2"/>
      <w:numFmt w:val="upperRoman"/>
      <w:lvlText w:val="%1."/>
      <w:lvlJc w:val="right"/>
      <w:pPr>
        <w:ind w:left="720" w:hanging="360"/>
      </w:pPr>
    </w:lvl>
    <w:lvl w:ilvl="1" w:tplc="D93C822A">
      <w:start w:val="1"/>
      <w:numFmt w:val="lowerLetter"/>
      <w:lvlText w:val="%2."/>
      <w:lvlJc w:val="left"/>
      <w:pPr>
        <w:ind w:left="1440" w:hanging="360"/>
      </w:pPr>
    </w:lvl>
    <w:lvl w:ilvl="2" w:tplc="10224678">
      <w:start w:val="1"/>
      <w:numFmt w:val="lowerRoman"/>
      <w:lvlText w:val="%3."/>
      <w:lvlJc w:val="right"/>
      <w:pPr>
        <w:ind w:left="2160" w:hanging="180"/>
      </w:pPr>
    </w:lvl>
    <w:lvl w:ilvl="3" w:tplc="FAC891CE">
      <w:start w:val="1"/>
      <w:numFmt w:val="decimal"/>
      <w:lvlText w:val="%4."/>
      <w:lvlJc w:val="left"/>
      <w:pPr>
        <w:ind w:left="2880" w:hanging="360"/>
      </w:pPr>
    </w:lvl>
    <w:lvl w:ilvl="4" w:tplc="0C64C6C6">
      <w:start w:val="1"/>
      <w:numFmt w:val="lowerLetter"/>
      <w:lvlText w:val="%5."/>
      <w:lvlJc w:val="left"/>
      <w:pPr>
        <w:ind w:left="3600" w:hanging="360"/>
      </w:pPr>
    </w:lvl>
    <w:lvl w:ilvl="5" w:tplc="252ED43C">
      <w:start w:val="1"/>
      <w:numFmt w:val="lowerRoman"/>
      <w:lvlText w:val="%6."/>
      <w:lvlJc w:val="right"/>
      <w:pPr>
        <w:ind w:left="4320" w:hanging="180"/>
      </w:pPr>
    </w:lvl>
    <w:lvl w:ilvl="6" w:tplc="B3762418">
      <w:start w:val="1"/>
      <w:numFmt w:val="decimal"/>
      <w:lvlText w:val="%7."/>
      <w:lvlJc w:val="left"/>
      <w:pPr>
        <w:ind w:left="5040" w:hanging="360"/>
      </w:pPr>
    </w:lvl>
    <w:lvl w:ilvl="7" w:tplc="302C86C4">
      <w:start w:val="1"/>
      <w:numFmt w:val="lowerLetter"/>
      <w:lvlText w:val="%8."/>
      <w:lvlJc w:val="left"/>
      <w:pPr>
        <w:ind w:left="5760" w:hanging="360"/>
      </w:pPr>
    </w:lvl>
    <w:lvl w:ilvl="8" w:tplc="750831B8">
      <w:start w:val="1"/>
      <w:numFmt w:val="lowerRoman"/>
      <w:lvlText w:val="%9."/>
      <w:lvlJc w:val="right"/>
      <w:pPr>
        <w:ind w:left="6480" w:hanging="180"/>
      </w:pPr>
    </w:lvl>
  </w:abstractNum>
  <w:abstractNum w:abstractNumId="1" w15:restartNumberingAfterBreak="0">
    <w:nsid w:val="1BBD61C8"/>
    <w:multiLevelType w:val="hybridMultilevel"/>
    <w:tmpl w:val="F6F470EC"/>
    <w:lvl w:ilvl="0" w:tplc="71F8C508">
      <w:start w:val="1"/>
      <w:numFmt w:val="lowerLetter"/>
      <w:lvlText w:val="%1)"/>
      <w:lvlJc w:val="left"/>
      <w:pPr>
        <w:ind w:left="5993" w:hanging="244"/>
        <w:jc w:val="right"/>
      </w:pPr>
      <w:rPr>
        <w:rFonts w:ascii="Calibri" w:eastAsia="Calibri" w:hAnsi="Calibri" w:cs="Calibri" w:hint="default"/>
        <w:w w:val="100"/>
        <w:sz w:val="24"/>
        <w:szCs w:val="24"/>
        <w:lang w:val="es-ES" w:eastAsia="en-US" w:bidi="ar-SA"/>
      </w:rPr>
    </w:lvl>
    <w:lvl w:ilvl="1" w:tplc="3DDED176">
      <w:numFmt w:val="bullet"/>
      <w:lvlText w:val="•"/>
      <w:lvlJc w:val="left"/>
      <w:pPr>
        <w:ind w:left="8280" w:hanging="244"/>
      </w:pPr>
      <w:rPr>
        <w:rFonts w:hint="default"/>
        <w:lang w:val="es-ES" w:eastAsia="en-US" w:bidi="ar-SA"/>
      </w:rPr>
    </w:lvl>
    <w:lvl w:ilvl="2" w:tplc="4BE288A6">
      <w:numFmt w:val="bullet"/>
      <w:lvlText w:val="•"/>
      <w:lvlJc w:val="left"/>
      <w:pPr>
        <w:ind w:left="8484" w:hanging="244"/>
      </w:pPr>
      <w:rPr>
        <w:rFonts w:hint="default"/>
        <w:lang w:val="es-ES" w:eastAsia="en-US" w:bidi="ar-SA"/>
      </w:rPr>
    </w:lvl>
    <w:lvl w:ilvl="3" w:tplc="CB647588">
      <w:numFmt w:val="bullet"/>
      <w:lvlText w:val="•"/>
      <w:lvlJc w:val="left"/>
      <w:pPr>
        <w:ind w:left="8688" w:hanging="244"/>
      </w:pPr>
      <w:rPr>
        <w:rFonts w:hint="default"/>
        <w:lang w:val="es-ES" w:eastAsia="en-US" w:bidi="ar-SA"/>
      </w:rPr>
    </w:lvl>
    <w:lvl w:ilvl="4" w:tplc="734807C8">
      <w:numFmt w:val="bullet"/>
      <w:lvlText w:val="•"/>
      <w:lvlJc w:val="left"/>
      <w:pPr>
        <w:ind w:left="8893" w:hanging="244"/>
      </w:pPr>
      <w:rPr>
        <w:rFonts w:hint="default"/>
        <w:lang w:val="es-ES" w:eastAsia="en-US" w:bidi="ar-SA"/>
      </w:rPr>
    </w:lvl>
    <w:lvl w:ilvl="5" w:tplc="BF42E614">
      <w:numFmt w:val="bullet"/>
      <w:lvlText w:val="•"/>
      <w:lvlJc w:val="left"/>
      <w:pPr>
        <w:ind w:left="9097" w:hanging="244"/>
      </w:pPr>
      <w:rPr>
        <w:rFonts w:hint="default"/>
        <w:lang w:val="es-ES" w:eastAsia="en-US" w:bidi="ar-SA"/>
      </w:rPr>
    </w:lvl>
    <w:lvl w:ilvl="6" w:tplc="1B980F88">
      <w:numFmt w:val="bullet"/>
      <w:lvlText w:val="•"/>
      <w:lvlJc w:val="left"/>
      <w:pPr>
        <w:ind w:left="9302" w:hanging="244"/>
      </w:pPr>
      <w:rPr>
        <w:rFonts w:hint="default"/>
        <w:lang w:val="es-ES" w:eastAsia="en-US" w:bidi="ar-SA"/>
      </w:rPr>
    </w:lvl>
    <w:lvl w:ilvl="7" w:tplc="18C82470">
      <w:numFmt w:val="bullet"/>
      <w:lvlText w:val="•"/>
      <w:lvlJc w:val="left"/>
      <w:pPr>
        <w:ind w:left="9506" w:hanging="244"/>
      </w:pPr>
      <w:rPr>
        <w:rFonts w:hint="default"/>
        <w:lang w:val="es-ES" w:eastAsia="en-US" w:bidi="ar-SA"/>
      </w:rPr>
    </w:lvl>
    <w:lvl w:ilvl="8" w:tplc="4904872E">
      <w:numFmt w:val="bullet"/>
      <w:lvlText w:val="•"/>
      <w:lvlJc w:val="left"/>
      <w:pPr>
        <w:ind w:left="9711" w:hanging="244"/>
      </w:pPr>
      <w:rPr>
        <w:rFonts w:hint="default"/>
        <w:lang w:val="es-ES" w:eastAsia="en-US" w:bidi="ar-SA"/>
      </w:rPr>
    </w:lvl>
  </w:abstractNum>
  <w:abstractNum w:abstractNumId="2" w15:restartNumberingAfterBreak="0">
    <w:nsid w:val="253B0DB2"/>
    <w:multiLevelType w:val="hybridMultilevel"/>
    <w:tmpl w:val="AE14DEFE"/>
    <w:lvl w:ilvl="0" w:tplc="6C84A380">
      <w:start w:val="1"/>
      <w:numFmt w:val="upperRoman"/>
      <w:lvlText w:val="%1."/>
      <w:lvlJc w:val="right"/>
      <w:pPr>
        <w:ind w:left="720" w:hanging="360"/>
      </w:pPr>
    </w:lvl>
    <w:lvl w:ilvl="1" w:tplc="E5B26ED8">
      <w:start w:val="1"/>
      <w:numFmt w:val="lowerLetter"/>
      <w:lvlText w:val="%2."/>
      <w:lvlJc w:val="left"/>
      <w:pPr>
        <w:ind w:left="1440" w:hanging="360"/>
      </w:pPr>
    </w:lvl>
    <w:lvl w:ilvl="2" w:tplc="CBBA341A">
      <w:start w:val="1"/>
      <w:numFmt w:val="lowerRoman"/>
      <w:lvlText w:val="%3."/>
      <w:lvlJc w:val="right"/>
      <w:pPr>
        <w:ind w:left="2160" w:hanging="180"/>
      </w:pPr>
    </w:lvl>
    <w:lvl w:ilvl="3" w:tplc="45C05008">
      <w:start w:val="1"/>
      <w:numFmt w:val="decimal"/>
      <w:lvlText w:val="%4."/>
      <w:lvlJc w:val="left"/>
      <w:pPr>
        <w:ind w:left="2880" w:hanging="360"/>
      </w:pPr>
    </w:lvl>
    <w:lvl w:ilvl="4" w:tplc="DD5220EC">
      <w:start w:val="1"/>
      <w:numFmt w:val="lowerLetter"/>
      <w:lvlText w:val="%5."/>
      <w:lvlJc w:val="left"/>
      <w:pPr>
        <w:ind w:left="3600" w:hanging="360"/>
      </w:pPr>
    </w:lvl>
    <w:lvl w:ilvl="5" w:tplc="6212A3D2">
      <w:start w:val="1"/>
      <w:numFmt w:val="lowerRoman"/>
      <w:lvlText w:val="%6."/>
      <w:lvlJc w:val="right"/>
      <w:pPr>
        <w:ind w:left="4320" w:hanging="180"/>
      </w:pPr>
    </w:lvl>
    <w:lvl w:ilvl="6" w:tplc="2C703B08">
      <w:start w:val="1"/>
      <w:numFmt w:val="decimal"/>
      <w:lvlText w:val="%7."/>
      <w:lvlJc w:val="left"/>
      <w:pPr>
        <w:ind w:left="5040" w:hanging="360"/>
      </w:pPr>
    </w:lvl>
    <w:lvl w:ilvl="7" w:tplc="35509CC6">
      <w:start w:val="1"/>
      <w:numFmt w:val="lowerLetter"/>
      <w:lvlText w:val="%8."/>
      <w:lvlJc w:val="left"/>
      <w:pPr>
        <w:ind w:left="5760" w:hanging="360"/>
      </w:pPr>
    </w:lvl>
    <w:lvl w:ilvl="8" w:tplc="E5440EDA">
      <w:start w:val="1"/>
      <w:numFmt w:val="lowerRoman"/>
      <w:lvlText w:val="%9."/>
      <w:lvlJc w:val="right"/>
      <w:pPr>
        <w:ind w:left="6480" w:hanging="180"/>
      </w:pPr>
    </w:lvl>
  </w:abstractNum>
  <w:abstractNum w:abstractNumId="3" w15:restartNumberingAfterBreak="0">
    <w:nsid w:val="305D2C45"/>
    <w:multiLevelType w:val="hybridMultilevel"/>
    <w:tmpl w:val="2958593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37F03D12"/>
    <w:multiLevelType w:val="hybridMultilevel"/>
    <w:tmpl w:val="58983920"/>
    <w:lvl w:ilvl="0" w:tplc="DD4E826A">
      <w:numFmt w:val="decimal"/>
      <w:lvlText w:val="%1."/>
      <w:lvlJc w:val="left"/>
      <w:pPr>
        <w:ind w:left="831" w:hanging="360"/>
      </w:pPr>
      <w:rPr>
        <w:rFonts w:ascii="Calibri" w:eastAsia="Calibri" w:hAnsi="Calibri" w:cs="Calibri" w:hint="default"/>
        <w:spacing w:val="-2"/>
        <w:w w:val="100"/>
        <w:sz w:val="20"/>
        <w:szCs w:val="20"/>
        <w:lang w:val="es-ES" w:eastAsia="en-US" w:bidi="ar-SA"/>
      </w:rPr>
    </w:lvl>
    <w:lvl w:ilvl="1" w:tplc="84F63BF4">
      <w:numFmt w:val="bullet"/>
      <w:lvlText w:val="•"/>
      <w:lvlJc w:val="left"/>
      <w:pPr>
        <w:ind w:left="967" w:hanging="360"/>
      </w:pPr>
      <w:rPr>
        <w:rFonts w:hint="default"/>
        <w:lang w:val="es-ES" w:eastAsia="en-US" w:bidi="ar-SA"/>
      </w:rPr>
    </w:lvl>
    <w:lvl w:ilvl="2" w:tplc="7A325004">
      <w:numFmt w:val="bullet"/>
      <w:lvlText w:val="•"/>
      <w:lvlJc w:val="left"/>
      <w:pPr>
        <w:ind w:left="1095" w:hanging="360"/>
      </w:pPr>
      <w:rPr>
        <w:rFonts w:hint="default"/>
        <w:lang w:val="es-ES" w:eastAsia="en-US" w:bidi="ar-SA"/>
      </w:rPr>
    </w:lvl>
    <w:lvl w:ilvl="3" w:tplc="2ECA493C">
      <w:numFmt w:val="bullet"/>
      <w:lvlText w:val="•"/>
      <w:lvlJc w:val="left"/>
      <w:pPr>
        <w:ind w:left="1223" w:hanging="360"/>
      </w:pPr>
      <w:rPr>
        <w:rFonts w:hint="default"/>
        <w:lang w:val="es-ES" w:eastAsia="en-US" w:bidi="ar-SA"/>
      </w:rPr>
    </w:lvl>
    <w:lvl w:ilvl="4" w:tplc="083AEFF6">
      <w:numFmt w:val="bullet"/>
      <w:lvlText w:val="•"/>
      <w:lvlJc w:val="left"/>
      <w:pPr>
        <w:ind w:left="1351" w:hanging="360"/>
      </w:pPr>
      <w:rPr>
        <w:rFonts w:hint="default"/>
        <w:lang w:val="es-ES" w:eastAsia="en-US" w:bidi="ar-SA"/>
      </w:rPr>
    </w:lvl>
    <w:lvl w:ilvl="5" w:tplc="75D4B676">
      <w:numFmt w:val="bullet"/>
      <w:lvlText w:val="•"/>
      <w:lvlJc w:val="left"/>
      <w:pPr>
        <w:ind w:left="1479" w:hanging="360"/>
      </w:pPr>
      <w:rPr>
        <w:rFonts w:hint="default"/>
        <w:lang w:val="es-ES" w:eastAsia="en-US" w:bidi="ar-SA"/>
      </w:rPr>
    </w:lvl>
    <w:lvl w:ilvl="6" w:tplc="3F503E3C">
      <w:numFmt w:val="bullet"/>
      <w:lvlText w:val="•"/>
      <w:lvlJc w:val="left"/>
      <w:pPr>
        <w:ind w:left="1606" w:hanging="360"/>
      </w:pPr>
      <w:rPr>
        <w:rFonts w:hint="default"/>
        <w:lang w:val="es-ES" w:eastAsia="en-US" w:bidi="ar-SA"/>
      </w:rPr>
    </w:lvl>
    <w:lvl w:ilvl="7" w:tplc="F3523572">
      <w:numFmt w:val="bullet"/>
      <w:lvlText w:val="•"/>
      <w:lvlJc w:val="left"/>
      <w:pPr>
        <w:ind w:left="1734" w:hanging="360"/>
      </w:pPr>
      <w:rPr>
        <w:rFonts w:hint="default"/>
        <w:lang w:val="es-ES" w:eastAsia="en-US" w:bidi="ar-SA"/>
      </w:rPr>
    </w:lvl>
    <w:lvl w:ilvl="8" w:tplc="ADE810EE">
      <w:numFmt w:val="bullet"/>
      <w:lvlText w:val="•"/>
      <w:lvlJc w:val="left"/>
      <w:pPr>
        <w:ind w:left="1862" w:hanging="360"/>
      </w:pPr>
      <w:rPr>
        <w:rFonts w:hint="default"/>
        <w:lang w:val="es-ES" w:eastAsia="en-US" w:bidi="ar-SA"/>
      </w:rPr>
    </w:lvl>
  </w:abstractNum>
  <w:abstractNum w:abstractNumId="5" w15:restartNumberingAfterBreak="0">
    <w:nsid w:val="452942FA"/>
    <w:multiLevelType w:val="hybridMultilevel"/>
    <w:tmpl w:val="0ABC1E48"/>
    <w:lvl w:ilvl="0" w:tplc="3BF6D5E2">
      <w:start w:val="1"/>
      <w:numFmt w:val="upperRoman"/>
      <w:lvlText w:val="%1."/>
      <w:lvlJc w:val="right"/>
      <w:pPr>
        <w:ind w:left="720" w:hanging="360"/>
      </w:pPr>
    </w:lvl>
    <w:lvl w:ilvl="1" w:tplc="DA4ADFC8">
      <w:start w:val="1"/>
      <w:numFmt w:val="lowerLetter"/>
      <w:lvlText w:val="%2."/>
      <w:lvlJc w:val="left"/>
      <w:pPr>
        <w:ind w:left="1440" w:hanging="360"/>
      </w:pPr>
    </w:lvl>
    <w:lvl w:ilvl="2" w:tplc="941EDE24">
      <w:start w:val="1"/>
      <w:numFmt w:val="lowerRoman"/>
      <w:lvlText w:val="%3."/>
      <w:lvlJc w:val="right"/>
      <w:pPr>
        <w:ind w:left="2160" w:hanging="180"/>
      </w:pPr>
    </w:lvl>
    <w:lvl w:ilvl="3" w:tplc="B89CCA20">
      <w:start w:val="1"/>
      <w:numFmt w:val="decimal"/>
      <w:lvlText w:val="%4."/>
      <w:lvlJc w:val="left"/>
      <w:pPr>
        <w:ind w:left="2880" w:hanging="360"/>
      </w:pPr>
    </w:lvl>
    <w:lvl w:ilvl="4" w:tplc="A83A62E8">
      <w:start w:val="1"/>
      <w:numFmt w:val="lowerLetter"/>
      <w:lvlText w:val="%5."/>
      <w:lvlJc w:val="left"/>
      <w:pPr>
        <w:ind w:left="3600" w:hanging="360"/>
      </w:pPr>
    </w:lvl>
    <w:lvl w:ilvl="5" w:tplc="C2FA6D80">
      <w:start w:val="1"/>
      <w:numFmt w:val="lowerRoman"/>
      <w:lvlText w:val="%6."/>
      <w:lvlJc w:val="right"/>
      <w:pPr>
        <w:ind w:left="4320" w:hanging="180"/>
      </w:pPr>
    </w:lvl>
    <w:lvl w:ilvl="6" w:tplc="4F3AF13C">
      <w:start w:val="1"/>
      <w:numFmt w:val="decimal"/>
      <w:lvlText w:val="%7."/>
      <w:lvlJc w:val="left"/>
      <w:pPr>
        <w:ind w:left="5040" w:hanging="360"/>
      </w:pPr>
    </w:lvl>
    <w:lvl w:ilvl="7" w:tplc="13C4C98A">
      <w:start w:val="1"/>
      <w:numFmt w:val="lowerLetter"/>
      <w:lvlText w:val="%8."/>
      <w:lvlJc w:val="left"/>
      <w:pPr>
        <w:ind w:left="5760" w:hanging="360"/>
      </w:pPr>
    </w:lvl>
    <w:lvl w:ilvl="8" w:tplc="655C0748">
      <w:start w:val="1"/>
      <w:numFmt w:val="lowerRoman"/>
      <w:lvlText w:val="%9."/>
      <w:lvlJc w:val="right"/>
      <w:pPr>
        <w:ind w:left="6480" w:hanging="180"/>
      </w:pPr>
    </w:lvl>
  </w:abstractNum>
  <w:abstractNum w:abstractNumId="6" w15:restartNumberingAfterBreak="0">
    <w:nsid w:val="5384A048"/>
    <w:multiLevelType w:val="hybridMultilevel"/>
    <w:tmpl w:val="A9CA237E"/>
    <w:lvl w:ilvl="0" w:tplc="E0E2F836">
      <w:start w:val="1"/>
      <w:numFmt w:val="bullet"/>
      <w:lvlText w:val="·"/>
      <w:lvlJc w:val="left"/>
      <w:pPr>
        <w:ind w:left="720" w:hanging="360"/>
      </w:pPr>
      <w:rPr>
        <w:rFonts w:ascii="Symbol" w:hAnsi="Symbol" w:hint="default"/>
      </w:rPr>
    </w:lvl>
    <w:lvl w:ilvl="1" w:tplc="E9F88182">
      <w:start w:val="1"/>
      <w:numFmt w:val="bullet"/>
      <w:lvlText w:val="o"/>
      <w:lvlJc w:val="left"/>
      <w:pPr>
        <w:ind w:left="1440" w:hanging="360"/>
      </w:pPr>
      <w:rPr>
        <w:rFonts w:ascii="Courier New" w:hAnsi="Courier New" w:hint="default"/>
      </w:rPr>
    </w:lvl>
    <w:lvl w:ilvl="2" w:tplc="E7ECD02A">
      <w:start w:val="1"/>
      <w:numFmt w:val="bullet"/>
      <w:lvlText w:val=""/>
      <w:lvlJc w:val="left"/>
      <w:pPr>
        <w:ind w:left="2160" w:hanging="360"/>
      </w:pPr>
      <w:rPr>
        <w:rFonts w:ascii="Wingdings" w:hAnsi="Wingdings" w:hint="default"/>
      </w:rPr>
    </w:lvl>
    <w:lvl w:ilvl="3" w:tplc="635E7F44">
      <w:start w:val="1"/>
      <w:numFmt w:val="bullet"/>
      <w:lvlText w:val=""/>
      <w:lvlJc w:val="left"/>
      <w:pPr>
        <w:ind w:left="2880" w:hanging="360"/>
      </w:pPr>
      <w:rPr>
        <w:rFonts w:ascii="Symbol" w:hAnsi="Symbol" w:hint="default"/>
      </w:rPr>
    </w:lvl>
    <w:lvl w:ilvl="4" w:tplc="D5BE57BE">
      <w:start w:val="1"/>
      <w:numFmt w:val="bullet"/>
      <w:lvlText w:val="o"/>
      <w:lvlJc w:val="left"/>
      <w:pPr>
        <w:ind w:left="3600" w:hanging="360"/>
      </w:pPr>
      <w:rPr>
        <w:rFonts w:ascii="Courier New" w:hAnsi="Courier New" w:hint="default"/>
      </w:rPr>
    </w:lvl>
    <w:lvl w:ilvl="5" w:tplc="76680D0C">
      <w:start w:val="1"/>
      <w:numFmt w:val="bullet"/>
      <w:lvlText w:val=""/>
      <w:lvlJc w:val="left"/>
      <w:pPr>
        <w:ind w:left="4320" w:hanging="360"/>
      </w:pPr>
      <w:rPr>
        <w:rFonts w:ascii="Wingdings" w:hAnsi="Wingdings" w:hint="default"/>
      </w:rPr>
    </w:lvl>
    <w:lvl w:ilvl="6" w:tplc="DD42CFEE">
      <w:start w:val="1"/>
      <w:numFmt w:val="bullet"/>
      <w:lvlText w:val=""/>
      <w:lvlJc w:val="left"/>
      <w:pPr>
        <w:ind w:left="5040" w:hanging="360"/>
      </w:pPr>
      <w:rPr>
        <w:rFonts w:ascii="Symbol" w:hAnsi="Symbol" w:hint="default"/>
      </w:rPr>
    </w:lvl>
    <w:lvl w:ilvl="7" w:tplc="741A67B2">
      <w:start w:val="1"/>
      <w:numFmt w:val="bullet"/>
      <w:lvlText w:val="o"/>
      <w:lvlJc w:val="left"/>
      <w:pPr>
        <w:ind w:left="5760" w:hanging="360"/>
      </w:pPr>
      <w:rPr>
        <w:rFonts w:ascii="Courier New" w:hAnsi="Courier New" w:hint="default"/>
      </w:rPr>
    </w:lvl>
    <w:lvl w:ilvl="8" w:tplc="A10A7D80">
      <w:start w:val="1"/>
      <w:numFmt w:val="bullet"/>
      <w:lvlText w:val=""/>
      <w:lvlJc w:val="left"/>
      <w:pPr>
        <w:ind w:left="6480" w:hanging="360"/>
      </w:pPr>
      <w:rPr>
        <w:rFonts w:ascii="Wingdings" w:hAnsi="Wingdings" w:hint="default"/>
      </w:rPr>
    </w:lvl>
  </w:abstractNum>
  <w:abstractNum w:abstractNumId="7" w15:restartNumberingAfterBreak="0">
    <w:nsid w:val="63EF7D88"/>
    <w:multiLevelType w:val="hybridMultilevel"/>
    <w:tmpl w:val="BF547458"/>
    <w:lvl w:ilvl="0" w:tplc="C1440390">
      <w:start w:val="1"/>
      <w:numFmt w:val="bullet"/>
      <w:lvlText w:val="·"/>
      <w:lvlJc w:val="left"/>
      <w:pPr>
        <w:ind w:left="720" w:hanging="360"/>
      </w:pPr>
      <w:rPr>
        <w:rFonts w:ascii="Symbol" w:hAnsi="Symbol" w:hint="default"/>
      </w:rPr>
    </w:lvl>
    <w:lvl w:ilvl="1" w:tplc="0E0EB45E">
      <w:start w:val="1"/>
      <w:numFmt w:val="bullet"/>
      <w:lvlText w:val="o"/>
      <w:lvlJc w:val="left"/>
      <w:pPr>
        <w:ind w:left="1440" w:hanging="360"/>
      </w:pPr>
      <w:rPr>
        <w:rFonts w:ascii="Courier New" w:hAnsi="Courier New" w:hint="default"/>
      </w:rPr>
    </w:lvl>
    <w:lvl w:ilvl="2" w:tplc="0FB63974">
      <w:start w:val="1"/>
      <w:numFmt w:val="bullet"/>
      <w:lvlText w:val=""/>
      <w:lvlJc w:val="left"/>
      <w:pPr>
        <w:ind w:left="2160" w:hanging="360"/>
      </w:pPr>
      <w:rPr>
        <w:rFonts w:ascii="Wingdings" w:hAnsi="Wingdings" w:hint="default"/>
      </w:rPr>
    </w:lvl>
    <w:lvl w:ilvl="3" w:tplc="887096A2">
      <w:start w:val="1"/>
      <w:numFmt w:val="bullet"/>
      <w:lvlText w:val=""/>
      <w:lvlJc w:val="left"/>
      <w:pPr>
        <w:ind w:left="2880" w:hanging="360"/>
      </w:pPr>
      <w:rPr>
        <w:rFonts w:ascii="Symbol" w:hAnsi="Symbol" w:hint="default"/>
      </w:rPr>
    </w:lvl>
    <w:lvl w:ilvl="4" w:tplc="4B2058D0">
      <w:start w:val="1"/>
      <w:numFmt w:val="bullet"/>
      <w:lvlText w:val="o"/>
      <w:lvlJc w:val="left"/>
      <w:pPr>
        <w:ind w:left="3600" w:hanging="360"/>
      </w:pPr>
      <w:rPr>
        <w:rFonts w:ascii="Courier New" w:hAnsi="Courier New" w:hint="default"/>
      </w:rPr>
    </w:lvl>
    <w:lvl w:ilvl="5" w:tplc="A8D69026">
      <w:start w:val="1"/>
      <w:numFmt w:val="bullet"/>
      <w:lvlText w:val=""/>
      <w:lvlJc w:val="left"/>
      <w:pPr>
        <w:ind w:left="4320" w:hanging="360"/>
      </w:pPr>
      <w:rPr>
        <w:rFonts w:ascii="Wingdings" w:hAnsi="Wingdings" w:hint="default"/>
      </w:rPr>
    </w:lvl>
    <w:lvl w:ilvl="6" w:tplc="75A47562">
      <w:start w:val="1"/>
      <w:numFmt w:val="bullet"/>
      <w:lvlText w:val=""/>
      <w:lvlJc w:val="left"/>
      <w:pPr>
        <w:ind w:left="5040" w:hanging="360"/>
      </w:pPr>
      <w:rPr>
        <w:rFonts w:ascii="Symbol" w:hAnsi="Symbol" w:hint="default"/>
      </w:rPr>
    </w:lvl>
    <w:lvl w:ilvl="7" w:tplc="8A28B86E">
      <w:start w:val="1"/>
      <w:numFmt w:val="bullet"/>
      <w:lvlText w:val="o"/>
      <w:lvlJc w:val="left"/>
      <w:pPr>
        <w:ind w:left="5760" w:hanging="360"/>
      </w:pPr>
      <w:rPr>
        <w:rFonts w:ascii="Courier New" w:hAnsi="Courier New" w:hint="default"/>
      </w:rPr>
    </w:lvl>
    <w:lvl w:ilvl="8" w:tplc="E7BC99D2">
      <w:start w:val="1"/>
      <w:numFmt w:val="bullet"/>
      <w:lvlText w:val=""/>
      <w:lvlJc w:val="left"/>
      <w:pPr>
        <w:ind w:left="6480" w:hanging="360"/>
      </w:pPr>
      <w:rPr>
        <w:rFonts w:ascii="Wingdings" w:hAnsi="Wingdings" w:hint="default"/>
      </w:rPr>
    </w:lvl>
  </w:abstractNum>
  <w:abstractNum w:abstractNumId="8" w15:restartNumberingAfterBreak="0">
    <w:nsid w:val="64B83344"/>
    <w:multiLevelType w:val="hybridMultilevel"/>
    <w:tmpl w:val="D16CAA2E"/>
    <w:lvl w:ilvl="0" w:tplc="41DA9AF4">
      <w:numFmt w:val="bullet"/>
      <w:lvlText w:val=""/>
      <w:lvlJc w:val="left"/>
      <w:pPr>
        <w:ind w:left="460" w:hanging="360"/>
      </w:pPr>
      <w:rPr>
        <w:rFonts w:hint="default"/>
        <w:w w:val="100"/>
        <w:lang w:val="es-ES" w:eastAsia="en-US" w:bidi="ar-SA"/>
      </w:rPr>
    </w:lvl>
    <w:lvl w:ilvl="1" w:tplc="FF5E84B4">
      <w:numFmt w:val="bullet"/>
      <w:lvlText w:val="•"/>
      <w:lvlJc w:val="left"/>
      <w:pPr>
        <w:ind w:left="1426" w:hanging="360"/>
      </w:pPr>
      <w:rPr>
        <w:rFonts w:hint="default"/>
        <w:lang w:val="es-ES" w:eastAsia="en-US" w:bidi="ar-SA"/>
      </w:rPr>
    </w:lvl>
    <w:lvl w:ilvl="2" w:tplc="83A0037C">
      <w:numFmt w:val="bullet"/>
      <w:lvlText w:val="•"/>
      <w:lvlJc w:val="left"/>
      <w:pPr>
        <w:ind w:left="2392" w:hanging="360"/>
      </w:pPr>
      <w:rPr>
        <w:rFonts w:hint="default"/>
        <w:lang w:val="es-ES" w:eastAsia="en-US" w:bidi="ar-SA"/>
      </w:rPr>
    </w:lvl>
    <w:lvl w:ilvl="3" w:tplc="FFAC107E">
      <w:numFmt w:val="bullet"/>
      <w:lvlText w:val="•"/>
      <w:lvlJc w:val="left"/>
      <w:pPr>
        <w:ind w:left="3358" w:hanging="360"/>
      </w:pPr>
      <w:rPr>
        <w:rFonts w:hint="default"/>
        <w:lang w:val="es-ES" w:eastAsia="en-US" w:bidi="ar-SA"/>
      </w:rPr>
    </w:lvl>
    <w:lvl w:ilvl="4" w:tplc="2438059C">
      <w:numFmt w:val="bullet"/>
      <w:lvlText w:val="•"/>
      <w:lvlJc w:val="left"/>
      <w:pPr>
        <w:ind w:left="4324" w:hanging="360"/>
      </w:pPr>
      <w:rPr>
        <w:rFonts w:hint="default"/>
        <w:lang w:val="es-ES" w:eastAsia="en-US" w:bidi="ar-SA"/>
      </w:rPr>
    </w:lvl>
    <w:lvl w:ilvl="5" w:tplc="930EF632">
      <w:numFmt w:val="bullet"/>
      <w:lvlText w:val="•"/>
      <w:lvlJc w:val="left"/>
      <w:pPr>
        <w:ind w:left="5290" w:hanging="360"/>
      </w:pPr>
      <w:rPr>
        <w:rFonts w:hint="default"/>
        <w:lang w:val="es-ES" w:eastAsia="en-US" w:bidi="ar-SA"/>
      </w:rPr>
    </w:lvl>
    <w:lvl w:ilvl="6" w:tplc="7E587DE8">
      <w:numFmt w:val="bullet"/>
      <w:lvlText w:val="•"/>
      <w:lvlJc w:val="left"/>
      <w:pPr>
        <w:ind w:left="6256" w:hanging="360"/>
      </w:pPr>
      <w:rPr>
        <w:rFonts w:hint="default"/>
        <w:lang w:val="es-ES" w:eastAsia="en-US" w:bidi="ar-SA"/>
      </w:rPr>
    </w:lvl>
    <w:lvl w:ilvl="7" w:tplc="AE6C17E8">
      <w:numFmt w:val="bullet"/>
      <w:lvlText w:val="•"/>
      <w:lvlJc w:val="left"/>
      <w:pPr>
        <w:ind w:left="7222" w:hanging="360"/>
      </w:pPr>
      <w:rPr>
        <w:rFonts w:hint="default"/>
        <w:lang w:val="es-ES" w:eastAsia="en-US" w:bidi="ar-SA"/>
      </w:rPr>
    </w:lvl>
    <w:lvl w:ilvl="8" w:tplc="8EF6D55E">
      <w:numFmt w:val="bullet"/>
      <w:lvlText w:val="•"/>
      <w:lvlJc w:val="left"/>
      <w:pPr>
        <w:ind w:left="8188" w:hanging="360"/>
      </w:pPr>
      <w:rPr>
        <w:rFonts w:hint="default"/>
        <w:lang w:val="es-ES" w:eastAsia="en-US" w:bidi="ar-SA"/>
      </w:rPr>
    </w:lvl>
  </w:abstractNum>
  <w:abstractNum w:abstractNumId="9" w15:restartNumberingAfterBreak="0">
    <w:nsid w:val="741DEFFF"/>
    <w:multiLevelType w:val="hybridMultilevel"/>
    <w:tmpl w:val="418C2992"/>
    <w:lvl w:ilvl="0" w:tplc="2EF4CC68">
      <w:start w:val="1"/>
      <w:numFmt w:val="decimal"/>
      <w:lvlText w:val="%1."/>
      <w:lvlJc w:val="left"/>
      <w:pPr>
        <w:ind w:left="720" w:hanging="360"/>
      </w:pPr>
    </w:lvl>
    <w:lvl w:ilvl="1" w:tplc="6A140A96">
      <w:start w:val="1"/>
      <w:numFmt w:val="lowerLetter"/>
      <w:lvlText w:val="%2."/>
      <w:lvlJc w:val="left"/>
      <w:pPr>
        <w:ind w:left="1440" w:hanging="360"/>
      </w:pPr>
    </w:lvl>
    <w:lvl w:ilvl="2" w:tplc="7B2A587C">
      <w:start w:val="1"/>
      <w:numFmt w:val="lowerRoman"/>
      <w:lvlText w:val="%3."/>
      <w:lvlJc w:val="right"/>
      <w:pPr>
        <w:ind w:left="2160" w:hanging="180"/>
      </w:pPr>
    </w:lvl>
    <w:lvl w:ilvl="3" w:tplc="05A016BE">
      <w:start w:val="1"/>
      <w:numFmt w:val="decimal"/>
      <w:lvlText w:val="%4."/>
      <w:lvlJc w:val="left"/>
      <w:pPr>
        <w:ind w:left="2880" w:hanging="360"/>
      </w:pPr>
    </w:lvl>
    <w:lvl w:ilvl="4" w:tplc="DDCEE44E">
      <w:start w:val="1"/>
      <w:numFmt w:val="lowerLetter"/>
      <w:lvlText w:val="%5."/>
      <w:lvlJc w:val="left"/>
      <w:pPr>
        <w:ind w:left="3600" w:hanging="360"/>
      </w:pPr>
    </w:lvl>
    <w:lvl w:ilvl="5" w:tplc="40EE6098">
      <w:start w:val="1"/>
      <w:numFmt w:val="lowerRoman"/>
      <w:lvlText w:val="%6."/>
      <w:lvlJc w:val="right"/>
      <w:pPr>
        <w:ind w:left="4320" w:hanging="180"/>
      </w:pPr>
    </w:lvl>
    <w:lvl w:ilvl="6" w:tplc="3690A970">
      <w:start w:val="1"/>
      <w:numFmt w:val="decimal"/>
      <w:lvlText w:val="%7."/>
      <w:lvlJc w:val="left"/>
      <w:pPr>
        <w:ind w:left="5040" w:hanging="360"/>
      </w:pPr>
    </w:lvl>
    <w:lvl w:ilvl="7" w:tplc="C23043C0">
      <w:start w:val="1"/>
      <w:numFmt w:val="lowerLetter"/>
      <w:lvlText w:val="%8."/>
      <w:lvlJc w:val="left"/>
      <w:pPr>
        <w:ind w:left="5760" w:hanging="360"/>
      </w:pPr>
    </w:lvl>
    <w:lvl w:ilvl="8" w:tplc="A57AD09E">
      <w:start w:val="1"/>
      <w:numFmt w:val="lowerRoman"/>
      <w:lvlText w:val="%9."/>
      <w:lvlJc w:val="right"/>
      <w:pPr>
        <w:ind w:left="6480" w:hanging="180"/>
      </w:pPr>
    </w:lvl>
  </w:abstractNum>
  <w:abstractNum w:abstractNumId="10" w15:restartNumberingAfterBreak="0">
    <w:nsid w:val="754B7DDF"/>
    <w:multiLevelType w:val="hybridMultilevel"/>
    <w:tmpl w:val="BA725CCA"/>
    <w:lvl w:ilvl="0" w:tplc="4FEA2624">
      <w:start w:val="1"/>
      <w:numFmt w:val="decimal"/>
      <w:lvlText w:val="%1."/>
      <w:lvlJc w:val="left"/>
      <w:pPr>
        <w:ind w:left="720" w:hanging="360"/>
      </w:pPr>
    </w:lvl>
    <w:lvl w:ilvl="1" w:tplc="856644A4">
      <w:start w:val="1"/>
      <w:numFmt w:val="lowerLetter"/>
      <w:lvlText w:val="%2."/>
      <w:lvlJc w:val="left"/>
      <w:pPr>
        <w:ind w:left="1440" w:hanging="360"/>
      </w:pPr>
    </w:lvl>
    <w:lvl w:ilvl="2" w:tplc="A99664FC">
      <w:start w:val="1"/>
      <w:numFmt w:val="lowerRoman"/>
      <w:lvlText w:val="%3."/>
      <w:lvlJc w:val="right"/>
      <w:pPr>
        <w:ind w:left="2160" w:hanging="180"/>
      </w:pPr>
    </w:lvl>
    <w:lvl w:ilvl="3" w:tplc="B5D67870">
      <w:start w:val="1"/>
      <w:numFmt w:val="decimal"/>
      <w:lvlText w:val="%4."/>
      <w:lvlJc w:val="left"/>
      <w:pPr>
        <w:ind w:left="2880" w:hanging="360"/>
      </w:pPr>
    </w:lvl>
    <w:lvl w:ilvl="4" w:tplc="C51E8F26">
      <w:start w:val="1"/>
      <w:numFmt w:val="lowerLetter"/>
      <w:lvlText w:val="%5."/>
      <w:lvlJc w:val="left"/>
      <w:pPr>
        <w:ind w:left="3600" w:hanging="360"/>
      </w:pPr>
    </w:lvl>
    <w:lvl w:ilvl="5" w:tplc="23060C8A">
      <w:start w:val="1"/>
      <w:numFmt w:val="lowerRoman"/>
      <w:lvlText w:val="%6."/>
      <w:lvlJc w:val="right"/>
      <w:pPr>
        <w:ind w:left="4320" w:hanging="180"/>
      </w:pPr>
    </w:lvl>
    <w:lvl w:ilvl="6" w:tplc="696E1988">
      <w:start w:val="1"/>
      <w:numFmt w:val="decimal"/>
      <w:lvlText w:val="%7."/>
      <w:lvlJc w:val="left"/>
      <w:pPr>
        <w:ind w:left="5040" w:hanging="360"/>
      </w:pPr>
    </w:lvl>
    <w:lvl w:ilvl="7" w:tplc="D82CC1C6">
      <w:start w:val="1"/>
      <w:numFmt w:val="lowerLetter"/>
      <w:lvlText w:val="%8."/>
      <w:lvlJc w:val="left"/>
      <w:pPr>
        <w:ind w:left="5760" w:hanging="360"/>
      </w:pPr>
    </w:lvl>
    <w:lvl w:ilvl="8" w:tplc="7B1ECCA0">
      <w:start w:val="1"/>
      <w:numFmt w:val="lowerRoman"/>
      <w:lvlText w:val="%9."/>
      <w:lvlJc w:val="right"/>
      <w:pPr>
        <w:ind w:left="6480" w:hanging="180"/>
      </w:pPr>
    </w:lvl>
  </w:abstractNum>
  <w:num w:numId="1" w16cid:durableId="1587567578">
    <w:abstractNumId w:val="9"/>
  </w:num>
  <w:num w:numId="2" w16cid:durableId="1359576810">
    <w:abstractNumId w:val="10"/>
  </w:num>
  <w:num w:numId="3" w16cid:durableId="806046315">
    <w:abstractNumId w:val="2"/>
  </w:num>
  <w:num w:numId="4" w16cid:durableId="221985748">
    <w:abstractNumId w:val="0"/>
  </w:num>
  <w:num w:numId="5" w16cid:durableId="366679454">
    <w:abstractNumId w:val="7"/>
  </w:num>
  <w:num w:numId="6" w16cid:durableId="1971855719">
    <w:abstractNumId w:val="6"/>
  </w:num>
  <w:num w:numId="7" w16cid:durableId="1109668174">
    <w:abstractNumId w:val="5"/>
  </w:num>
  <w:num w:numId="8" w16cid:durableId="1680354380">
    <w:abstractNumId w:val="1"/>
  </w:num>
  <w:num w:numId="9" w16cid:durableId="628050112">
    <w:abstractNumId w:val="4"/>
  </w:num>
  <w:num w:numId="10" w16cid:durableId="165292469">
    <w:abstractNumId w:val="8"/>
  </w:num>
  <w:num w:numId="11" w16cid:durableId="11461189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618"/>
    <w:rsid w:val="000242E2"/>
    <w:rsid w:val="0004799A"/>
    <w:rsid w:val="00096E02"/>
    <w:rsid w:val="000A528E"/>
    <w:rsid w:val="000D0FB9"/>
    <w:rsid w:val="000D38C8"/>
    <w:rsid w:val="000E1913"/>
    <w:rsid w:val="00113942"/>
    <w:rsid w:val="00113A3C"/>
    <w:rsid w:val="00153C01"/>
    <w:rsid w:val="00183187"/>
    <w:rsid w:val="00187D6F"/>
    <w:rsid w:val="00194452"/>
    <w:rsid w:val="001A31FB"/>
    <w:rsid w:val="001C74EA"/>
    <w:rsid w:val="001D73AB"/>
    <w:rsid w:val="001E7811"/>
    <w:rsid w:val="001F3C36"/>
    <w:rsid w:val="0021552B"/>
    <w:rsid w:val="002168D3"/>
    <w:rsid w:val="002419EC"/>
    <w:rsid w:val="002425F5"/>
    <w:rsid w:val="00242809"/>
    <w:rsid w:val="00263738"/>
    <w:rsid w:val="002775EB"/>
    <w:rsid w:val="00282EF1"/>
    <w:rsid w:val="00290CCF"/>
    <w:rsid w:val="00292C3E"/>
    <w:rsid w:val="002A66CE"/>
    <w:rsid w:val="002C7E95"/>
    <w:rsid w:val="00385006"/>
    <w:rsid w:val="003B384A"/>
    <w:rsid w:val="003D0950"/>
    <w:rsid w:val="003E53D4"/>
    <w:rsid w:val="00446DDC"/>
    <w:rsid w:val="00464167"/>
    <w:rsid w:val="00472A55"/>
    <w:rsid w:val="004D1001"/>
    <w:rsid w:val="005129FE"/>
    <w:rsid w:val="005211D7"/>
    <w:rsid w:val="00546151"/>
    <w:rsid w:val="005D3DC1"/>
    <w:rsid w:val="00606825"/>
    <w:rsid w:val="00630DC0"/>
    <w:rsid w:val="0065A9D1"/>
    <w:rsid w:val="006705F0"/>
    <w:rsid w:val="00683588"/>
    <w:rsid w:val="00687E06"/>
    <w:rsid w:val="006932E0"/>
    <w:rsid w:val="006B2B67"/>
    <w:rsid w:val="006C5B72"/>
    <w:rsid w:val="007706CF"/>
    <w:rsid w:val="00784236"/>
    <w:rsid w:val="007A57AB"/>
    <w:rsid w:val="007D23CB"/>
    <w:rsid w:val="00803B66"/>
    <w:rsid w:val="00814986"/>
    <w:rsid w:val="00822C51"/>
    <w:rsid w:val="0085662B"/>
    <w:rsid w:val="008714A7"/>
    <w:rsid w:val="008A10AE"/>
    <w:rsid w:val="008E276B"/>
    <w:rsid w:val="008E69A8"/>
    <w:rsid w:val="009428B3"/>
    <w:rsid w:val="0097074D"/>
    <w:rsid w:val="00992EC9"/>
    <w:rsid w:val="009C1F5E"/>
    <w:rsid w:val="009F01AE"/>
    <w:rsid w:val="00A15AF3"/>
    <w:rsid w:val="00A378E5"/>
    <w:rsid w:val="00AA5A7B"/>
    <w:rsid w:val="00AE0DAB"/>
    <w:rsid w:val="00B11382"/>
    <w:rsid w:val="00B61618"/>
    <w:rsid w:val="00B7131E"/>
    <w:rsid w:val="00BD9D3B"/>
    <w:rsid w:val="00C24181"/>
    <w:rsid w:val="00C26E5C"/>
    <w:rsid w:val="00C30152"/>
    <w:rsid w:val="00C755EE"/>
    <w:rsid w:val="00C76B7B"/>
    <w:rsid w:val="00CB43C3"/>
    <w:rsid w:val="00CB51E7"/>
    <w:rsid w:val="00D02AEA"/>
    <w:rsid w:val="00D0AC5D"/>
    <w:rsid w:val="00D22FA6"/>
    <w:rsid w:val="00D54230"/>
    <w:rsid w:val="00D84C5F"/>
    <w:rsid w:val="00DB0E11"/>
    <w:rsid w:val="00E10F65"/>
    <w:rsid w:val="00E41B7A"/>
    <w:rsid w:val="00E5425A"/>
    <w:rsid w:val="00E928BF"/>
    <w:rsid w:val="00E97EC5"/>
    <w:rsid w:val="00EB277A"/>
    <w:rsid w:val="00F25555"/>
    <w:rsid w:val="00F460F6"/>
    <w:rsid w:val="00F768A3"/>
    <w:rsid w:val="00F81FB3"/>
    <w:rsid w:val="00FA40A6"/>
    <w:rsid w:val="00FC2E51"/>
    <w:rsid w:val="00FC6999"/>
    <w:rsid w:val="00FD1507"/>
    <w:rsid w:val="00FE7762"/>
    <w:rsid w:val="02620DC8"/>
    <w:rsid w:val="0283DDFA"/>
    <w:rsid w:val="030BEA6E"/>
    <w:rsid w:val="0375A496"/>
    <w:rsid w:val="0437171B"/>
    <w:rsid w:val="04625BAB"/>
    <w:rsid w:val="05098F3C"/>
    <w:rsid w:val="051D8FDA"/>
    <w:rsid w:val="0542D01E"/>
    <w:rsid w:val="05CE3C30"/>
    <w:rsid w:val="05E25410"/>
    <w:rsid w:val="061B1D5B"/>
    <w:rsid w:val="062815D7"/>
    <w:rsid w:val="067F2D72"/>
    <w:rsid w:val="06E091A2"/>
    <w:rsid w:val="0766DFA4"/>
    <w:rsid w:val="07692D68"/>
    <w:rsid w:val="07A47C67"/>
    <w:rsid w:val="07C9A260"/>
    <w:rsid w:val="0839E0AA"/>
    <w:rsid w:val="0870C4EB"/>
    <w:rsid w:val="09264F97"/>
    <w:rsid w:val="0979492B"/>
    <w:rsid w:val="0A120906"/>
    <w:rsid w:val="0AA57723"/>
    <w:rsid w:val="0B316A26"/>
    <w:rsid w:val="0BC910AA"/>
    <w:rsid w:val="0C2B6BB0"/>
    <w:rsid w:val="0C60EC03"/>
    <w:rsid w:val="0C9688CB"/>
    <w:rsid w:val="0CD68900"/>
    <w:rsid w:val="0CD9CE31"/>
    <w:rsid w:val="0D03958F"/>
    <w:rsid w:val="0D1A54F6"/>
    <w:rsid w:val="0D3CF5EA"/>
    <w:rsid w:val="0DA76C7F"/>
    <w:rsid w:val="0DDB4765"/>
    <w:rsid w:val="0DF4960D"/>
    <w:rsid w:val="0DF5C905"/>
    <w:rsid w:val="0E31F5D0"/>
    <w:rsid w:val="0E86F4D0"/>
    <w:rsid w:val="0EB61EF9"/>
    <w:rsid w:val="0EFFA04B"/>
    <w:rsid w:val="0F0A7FEE"/>
    <w:rsid w:val="0F736AB7"/>
    <w:rsid w:val="0FBBB4AC"/>
    <w:rsid w:val="106C566D"/>
    <w:rsid w:val="10E4C322"/>
    <w:rsid w:val="10FFA3D6"/>
    <w:rsid w:val="11081C8A"/>
    <w:rsid w:val="1136CD1E"/>
    <w:rsid w:val="115B4D1F"/>
    <w:rsid w:val="121BA632"/>
    <w:rsid w:val="12563D05"/>
    <w:rsid w:val="126764ED"/>
    <w:rsid w:val="129118E1"/>
    <w:rsid w:val="130D0B8D"/>
    <w:rsid w:val="1313E0E6"/>
    <w:rsid w:val="1375EF4C"/>
    <w:rsid w:val="13B174AF"/>
    <w:rsid w:val="13FE1AC8"/>
    <w:rsid w:val="144D9B25"/>
    <w:rsid w:val="1456AD49"/>
    <w:rsid w:val="150D4312"/>
    <w:rsid w:val="154CD874"/>
    <w:rsid w:val="1554C02E"/>
    <w:rsid w:val="15F18B32"/>
    <w:rsid w:val="15FFFCF0"/>
    <w:rsid w:val="1602733A"/>
    <w:rsid w:val="1619B47B"/>
    <w:rsid w:val="170AA6E9"/>
    <w:rsid w:val="175A7CBF"/>
    <w:rsid w:val="17D425A5"/>
    <w:rsid w:val="17F8543F"/>
    <w:rsid w:val="191F4673"/>
    <w:rsid w:val="1936C23B"/>
    <w:rsid w:val="19C045A5"/>
    <w:rsid w:val="19F1D704"/>
    <w:rsid w:val="1A382CF1"/>
    <w:rsid w:val="1AFF5B52"/>
    <w:rsid w:val="1B3D829F"/>
    <w:rsid w:val="1BA0F067"/>
    <w:rsid w:val="1C0A4EAE"/>
    <w:rsid w:val="1C5CA944"/>
    <w:rsid w:val="1CE4878B"/>
    <w:rsid w:val="1E0D8869"/>
    <w:rsid w:val="1EFADC3A"/>
    <w:rsid w:val="1F81B72C"/>
    <w:rsid w:val="2034DD6F"/>
    <w:rsid w:val="2037B21F"/>
    <w:rsid w:val="205586B9"/>
    <w:rsid w:val="20BC6FF8"/>
    <w:rsid w:val="2150E3F4"/>
    <w:rsid w:val="21DF34E7"/>
    <w:rsid w:val="22350B03"/>
    <w:rsid w:val="22B2C166"/>
    <w:rsid w:val="22EA1964"/>
    <w:rsid w:val="23F438FC"/>
    <w:rsid w:val="242AF60B"/>
    <w:rsid w:val="245F9D9E"/>
    <w:rsid w:val="246B98C2"/>
    <w:rsid w:val="2497044B"/>
    <w:rsid w:val="25531644"/>
    <w:rsid w:val="25B17FB8"/>
    <w:rsid w:val="260DC597"/>
    <w:rsid w:val="261AC69E"/>
    <w:rsid w:val="2654A153"/>
    <w:rsid w:val="26E1274C"/>
    <w:rsid w:val="26F560BA"/>
    <w:rsid w:val="26FC2A22"/>
    <w:rsid w:val="270C8380"/>
    <w:rsid w:val="27486336"/>
    <w:rsid w:val="27B6A86C"/>
    <w:rsid w:val="283047E7"/>
    <w:rsid w:val="289ADD1A"/>
    <w:rsid w:val="28B41996"/>
    <w:rsid w:val="29610B39"/>
    <w:rsid w:val="296E1400"/>
    <w:rsid w:val="2A63249B"/>
    <w:rsid w:val="2A85E2B1"/>
    <w:rsid w:val="2AC135E2"/>
    <w:rsid w:val="2B22628F"/>
    <w:rsid w:val="2B645FA2"/>
    <w:rsid w:val="2B906FF2"/>
    <w:rsid w:val="2CBCD582"/>
    <w:rsid w:val="2D096EC7"/>
    <w:rsid w:val="2D50C20C"/>
    <w:rsid w:val="2D50C8F7"/>
    <w:rsid w:val="2D5B5CDC"/>
    <w:rsid w:val="2DB37135"/>
    <w:rsid w:val="2DC2F62B"/>
    <w:rsid w:val="2DD24E0A"/>
    <w:rsid w:val="2DE104F5"/>
    <w:rsid w:val="2E4BF4A1"/>
    <w:rsid w:val="2EBC9D3B"/>
    <w:rsid w:val="2FB73BD2"/>
    <w:rsid w:val="306F8E07"/>
    <w:rsid w:val="3129FB71"/>
    <w:rsid w:val="313964AF"/>
    <w:rsid w:val="318402F8"/>
    <w:rsid w:val="31924CAD"/>
    <w:rsid w:val="319E8F72"/>
    <w:rsid w:val="3216C2E0"/>
    <w:rsid w:val="32FC4A46"/>
    <w:rsid w:val="331495B3"/>
    <w:rsid w:val="33751276"/>
    <w:rsid w:val="337E78E6"/>
    <w:rsid w:val="33FDEECD"/>
    <w:rsid w:val="3453653D"/>
    <w:rsid w:val="34620FAE"/>
    <w:rsid w:val="346EF095"/>
    <w:rsid w:val="347150A6"/>
    <w:rsid w:val="34A2E3A4"/>
    <w:rsid w:val="354C7A7F"/>
    <w:rsid w:val="3658F10F"/>
    <w:rsid w:val="365C6BBD"/>
    <w:rsid w:val="365E5509"/>
    <w:rsid w:val="36652538"/>
    <w:rsid w:val="3685A076"/>
    <w:rsid w:val="376B9012"/>
    <w:rsid w:val="37C5C6AE"/>
    <w:rsid w:val="37F41A1B"/>
    <w:rsid w:val="384884D6"/>
    <w:rsid w:val="387AA502"/>
    <w:rsid w:val="38828487"/>
    <w:rsid w:val="3902AD8D"/>
    <w:rsid w:val="3912DF04"/>
    <w:rsid w:val="396255AF"/>
    <w:rsid w:val="3994A5B9"/>
    <w:rsid w:val="3A1F8341"/>
    <w:rsid w:val="3AC80857"/>
    <w:rsid w:val="3B0D0F74"/>
    <w:rsid w:val="3BA4209F"/>
    <w:rsid w:val="3BC341C9"/>
    <w:rsid w:val="3CA5377A"/>
    <w:rsid w:val="3CB0804B"/>
    <w:rsid w:val="3CEBE656"/>
    <w:rsid w:val="3D232FC9"/>
    <w:rsid w:val="3D26BA2D"/>
    <w:rsid w:val="3D4EF648"/>
    <w:rsid w:val="3D53EA0F"/>
    <w:rsid w:val="3E4DD8C1"/>
    <w:rsid w:val="3E5FED99"/>
    <w:rsid w:val="3EC44BA4"/>
    <w:rsid w:val="3F0FAF22"/>
    <w:rsid w:val="3F5DA0F9"/>
    <w:rsid w:val="40247EBD"/>
    <w:rsid w:val="40398026"/>
    <w:rsid w:val="408BA737"/>
    <w:rsid w:val="40F0E2FA"/>
    <w:rsid w:val="40FC7B7D"/>
    <w:rsid w:val="41285F04"/>
    <w:rsid w:val="414109AE"/>
    <w:rsid w:val="414294AC"/>
    <w:rsid w:val="41B80442"/>
    <w:rsid w:val="41EE75B3"/>
    <w:rsid w:val="41FB3B6D"/>
    <w:rsid w:val="41FF74F9"/>
    <w:rsid w:val="4217B399"/>
    <w:rsid w:val="4250DD7B"/>
    <w:rsid w:val="4255FE20"/>
    <w:rsid w:val="42A381C3"/>
    <w:rsid w:val="42B91945"/>
    <w:rsid w:val="42F7AEAE"/>
    <w:rsid w:val="43257E0C"/>
    <w:rsid w:val="43A87010"/>
    <w:rsid w:val="441753E1"/>
    <w:rsid w:val="4477E782"/>
    <w:rsid w:val="44947648"/>
    <w:rsid w:val="449C969C"/>
    <w:rsid w:val="44B13316"/>
    <w:rsid w:val="44B7C35E"/>
    <w:rsid w:val="452F6429"/>
    <w:rsid w:val="45EB4CAC"/>
    <w:rsid w:val="4638B03D"/>
    <w:rsid w:val="466DDA0B"/>
    <w:rsid w:val="46CB1E67"/>
    <w:rsid w:val="46DF6D8A"/>
    <w:rsid w:val="4721B4D8"/>
    <w:rsid w:val="477C9109"/>
    <w:rsid w:val="47DB7287"/>
    <w:rsid w:val="47DE7430"/>
    <w:rsid w:val="47FAD39B"/>
    <w:rsid w:val="481F487C"/>
    <w:rsid w:val="48D301E0"/>
    <w:rsid w:val="48E0E84A"/>
    <w:rsid w:val="4937D2F3"/>
    <w:rsid w:val="497A2EC5"/>
    <w:rsid w:val="49CDBF6A"/>
    <w:rsid w:val="49DFCF44"/>
    <w:rsid w:val="4A18F700"/>
    <w:rsid w:val="4A496CE6"/>
    <w:rsid w:val="4A91F3E3"/>
    <w:rsid w:val="4AF42A2D"/>
    <w:rsid w:val="4AF45A18"/>
    <w:rsid w:val="4B02273E"/>
    <w:rsid w:val="4B5FE55F"/>
    <w:rsid w:val="4B99AC41"/>
    <w:rsid w:val="4C26C486"/>
    <w:rsid w:val="4C2C25C7"/>
    <w:rsid w:val="4C5A47CA"/>
    <w:rsid w:val="4C79B3AE"/>
    <w:rsid w:val="4CAD1E39"/>
    <w:rsid w:val="4CAD3901"/>
    <w:rsid w:val="4D1D45A4"/>
    <w:rsid w:val="4DBA86D2"/>
    <w:rsid w:val="4DE7FEC5"/>
    <w:rsid w:val="4DE956A9"/>
    <w:rsid w:val="4E32FC9A"/>
    <w:rsid w:val="4EAB9B0F"/>
    <w:rsid w:val="4EEAC82B"/>
    <w:rsid w:val="4EEC5CA7"/>
    <w:rsid w:val="4EFF5CBA"/>
    <w:rsid w:val="4F17EC5E"/>
    <w:rsid w:val="4F2E95DD"/>
    <w:rsid w:val="4F46D749"/>
    <w:rsid w:val="4FC6FA32"/>
    <w:rsid w:val="4FC9AE1F"/>
    <w:rsid w:val="4FCC4362"/>
    <w:rsid w:val="4FD5A85D"/>
    <w:rsid w:val="4FE819B4"/>
    <w:rsid w:val="508F3AAB"/>
    <w:rsid w:val="509FEA91"/>
    <w:rsid w:val="5104FDEC"/>
    <w:rsid w:val="511B6236"/>
    <w:rsid w:val="513A0792"/>
    <w:rsid w:val="51686817"/>
    <w:rsid w:val="51C9A9B6"/>
    <w:rsid w:val="52B5A1D0"/>
    <w:rsid w:val="5339F887"/>
    <w:rsid w:val="536BD51F"/>
    <w:rsid w:val="5371E070"/>
    <w:rsid w:val="53E78135"/>
    <w:rsid w:val="547BE893"/>
    <w:rsid w:val="54832B18"/>
    <w:rsid w:val="54862B77"/>
    <w:rsid w:val="54DF8049"/>
    <w:rsid w:val="55451FAC"/>
    <w:rsid w:val="5556CBDB"/>
    <w:rsid w:val="557CD55E"/>
    <w:rsid w:val="55AE7BFE"/>
    <w:rsid w:val="55AFF01A"/>
    <w:rsid w:val="55CBA887"/>
    <w:rsid w:val="55F2163B"/>
    <w:rsid w:val="5621C49F"/>
    <w:rsid w:val="563D9926"/>
    <w:rsid w:val="56A2A756"/>
    <w:rsid w:val="56AE8AAF"/>
    <w:rsid w:val="56C344D1"/>
    <w:rsid w:val="56F7DF5E"/>
    <w:rsid w:val="5705BB87"/>
    <w:rsid w:val="5752FAB3"/>
    <w:rsid w:val="5762FFD2"/>
    <w:rsid w:val="57735AD6"/>
    <w:rsid w:val="57C62C58"/>
    <w:rsid w:val="58428F2A"/>
    <w:rsid w:val="585DA73F"/>
    <w:rsid w:val="589E518A"/>
    <w:rsid w:val="590FACD4"/>
    <w:rsid w:val="59FA7CEA"/>
    <w:rsid w:val="5A886E81"/>
    <w:rsid w:val="5AA7A76C"/>
    <w:rsid w:val="5AF80779"/>
    <w:rsid w:val="5B64EA5C"/>
    <w:rsid w:val="5B7CDDF5"/>
    <w:rsid w:val="5CEB8967"/>
    <w:rsid w:val="5D4ADCAE"/>
    <w:rsid w:val="5D6979AE"/>
    <w:rsid w:val="5D804C31"/>
    <w:rsid w:val="5D944A11"/>
    <w:rsid w:val="5D95DC9D"/>
    <w:rsid w:val="5D9787DE"/>
    <w:rsid w:val="5DA780EC"/>
    <w:rsid w:val="5DC3F7EC"/>
    <w:rsid w:val="5DF668AC"/>
    <w:rsid w:val="5E0CC890"/>
    <w:rsid w:val="5E8871F5"/>
    <w:rsid w:val="5EB52A33"/>
    <w:rsid w:val="5FA3D1A6"/>
    <w:rsid w:val="5FD54D4D"/>
    <w:rsid w:val="5FE07573"/>
    <w:rsid w:val="5FE607F6"/>
    <w:rsid w:val="5FF8592D"/>
    <w:rsid w:val="6016802E"/>
    <w:rsid w:val="606FBADA"/>
    <w:rsid w:val="60976096"/>
    <w:rsid w:val="609A19F8"/>
    <w:rsid w:val="61513933"/>
    <w:rsid w:val="61906F87"/>
    <w:rsid w:val="6198DDA0"/>
    <w:rsid w:val="625EB7F1"/>
    <w:rsid w:val="62889505"/>
    <w:rsid w:val="630E81DD"/>
    <w:rsid w:val="63B38F54"/>
    <w:rsid w:val="64710949"/>
    <w:rsid w:val="658A2BE7"/>
    <w:rsid w:val="658DC0B6"/>
    <w:rsid w:val="659EE806"/>
    <w:rsid w:val="664C1F71"/>
    <w:rsid w:val="6676EB76"/>
    <w:rsid w:val="6774E592"/>
    <w:rsid w:val="67A19240"/>
    <w:rsid w:val="67BE5763"/>
    <w:rsid w:val="67D1FC44"/>
    <w:rsid w:val="67DB10A9"/>
    <w:rsid w:val="67F2FE76"/>
    <w:rsid w:val="67F48C6A"/>
    <w:rsid w:val="67FCE21A"/>
    <w:rsid w:val="6815A4BB"/>
    <w:rsid w:val="681DA80C"/>
    <w:rsid w:val="682C5495"/>
    <w:rsid w:val="68455601"/>
    <w:rsid w:val="685D4868"/>
    <w:rsid w:val="6928B773"/>
    <w:rsid w:val="69398325"/>
    <w:rsid w:val="6978852C"/>
    <w:rsid w:val="6A137E35"/>
    <w:rsid w:val="6A72DDC0"/>
    <w:rsid w:val="6A8DFC57"/>
    <w:rsid w:val="6A9C4123"/>
    <w:rsid w:val="6AB02692"/>
    <w:rsid w:val="6B31F0E6"/>
    <w:rsid w:val="6B3B82B0"/>
    <w:rsid w:val="6B4C4CAA"/>
    <w:rsid w:val="6B6EDFCD"/>
    <w:rsid w:val="6B80194D"/>
    <w:rsid w:val="6BE9DFF1"/>
    <w:rsid w:val="6C59329C"/>
    <w:rsid w:val="6CB78FBB"/>
    <w:rsid w:val="6D575EB2"/>
    <w:rsid w:val="6DE35C1F"/>
    <w:rsid w:val="6DEC5257"/>
    <w:rsid w:val="6DFDBD69"/>
    <w:rsid w:val="6E02F5CD"/>
    <w:rsid w:val="6E047A77"/>
    <w:rsid w:val="6E8EC867"/>
    <w:rsid w:val="6F6909F4"/>
    <w:rsid w:val="6F969187"/>
    <w:rsid w:val="70039A60"/>
    <w:rsid w:val="70108A3E"/>
    <w:rsid w:val="702CFF17"/>
    <w:rsid w:val="705C4013"/>
    <w:rsid w:val="70626D33"/>
    <w:rsid w:val="7075D909"/>
    <w:rsid w:val="70E07394"/>
    <w:rsid w:val="712E8F83"/>
    <w:rsid w:val="717B02FA"/>
    <w:rsid w:val="71A3FBE3"/>
    <w:rsid w:val="71AE74FD"/>
    <w:rsid w:val="71B78347"/>
    <w:rsid w:val="71E3ED88"/>
    <w:rsid w:val="72092F22"/>
    <w:rsid w:val="720AFC71"/>
    <w:rsid w:val="7258E28A"/>
    <w:rsid w:val="729B824B"/>
    <w:rsid w:val="72BACA30"/>
    <w:rsid w:val="72CF35BC"/>
    <w:rsid w:val="7304241F"/>
    <w:rsid w:val="73C79644"/>
    <w:rsid w:val="73D4D9D2"/>
    <w:rsid w:val="73DC13FB"/>
    <w:rsid w:val="740F4CA9"/>
    <w:rsid w:val="7492E50D"/>
    <w:rsid w:val="74DE436C"/>
    <w:rsid w:val="74F2578E"/>
    <w:rsid w:val="75580602"/>
    <w:rsid w:val="757BCD17"/>
    <w:rsid w:val="76154BA4"/>
    <w:rsid w:val="76E473D0"/>
    <w:rsid w:val="773BA1E0"/>
    <w:rsid w:val="77770568"/>
    <w:rsid w:val="78DA56A9"/>
    <w:rsid w:val="78F03401"/>
    <w:rsid w:val="78F54A4B"/>
    <w:rsid w:val="7A3E9E4E"/>
    <w:rsid w:val="7A462488"/>
    <w:rsid w:val="7A78FC53"/>
    <w:rsid w:val="7A86550E"/>
    <w:rsid w:val="7AAD1E0D"/>
    <w:rsid w:val="7AE46BA1"/>
    <w:rsid w:val="7B153C8E"/>
    <w:rsid w:val="7BC0B56E"/>
    <w:rsid w:val="7BF35DFE"/>
    <w:rsid w:val="7C6D0E13"/>
    <w:rsid w:val="7CB0C4D1"/>
    <w:rsid w:val="7CBCDE93"/>
    <w:rsid w:val="7D0532DE"/>
    <w:rsid w:val="7D5E9795"/>
    <w:rsid w:val="7D5FA867"/>
    <w:rsid w:val="7E29C24F"/>
    <w:rsid w:val="7E6D979C"/>
    <w:rsid w:val="7E7C08C7"/>
    <w:rsid w:val="7F3A3F9E"/>
    <w:rsid w:val="7F3AC8FD"/>
    <w:rsid w:val="7F46D384"/>
    <w:rsid w:val="7FB14357"/>
    <w:rsid w:val="7FFC2E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39668"/>
  <w15:docId w15:val="{BCBE03AE-5F0B-4156-B88B-0B768F4E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spacing w:before="147"/>
      <w:ind w:left="100"/>
      <w:outlineLvl w:val="0"/>
    </w:pPr>
    <w:rPr>
      <w:b/>
      <w:bCs/>
      <w:sz w:val="24"/>
      <w:szCs w:val="24"/>
    </w:rPr>
  </w:style>
  <w:style w:type="paragraph" w:styleId="Ttulo2">
    <w:name w:val="heading 2"/>
    <w:basedOn w:val="Normal"/>
    <w:next w:val="Normal"/>
    <w:link w:val="Ttulo2Car"/>
    <w:uiPriority w:val="9"/>
    <w:unhideWhenUsed/>
    <w:qFormat/>
    <w:rsid w:val="007D23C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460" w:hanging="361"/>
    </w:pPr>
  </w:style>
  <w:style w:type="paragraph" w:customStyle="1" w:styleId="TableParagraph">
    <w:name w:val="Table Paragraph"/>
    <w:basedOn w:val="Normal"/>
    <w:uiPriority w:val="1"/>
    <w:qFormat/>
    <w:pPr>
      <w:ind w:left="106"/>
    </w:pPr>
  </w:style>
  <w:style w:type="paragraph" w:styleId="Encabezado">
    <w:name w:val="header"/>
    <w:basedOn w:val="Normal"/>
    <w:link w:val="EncabezadoCar"/>
    <w:uiPriority w:val="99"/>
    <w:unhideWhenUsed/>
    <w:rsid w:val="00992EC9"/>
    <w:pPr>
      <w:tabs>
        <w:tab w:val="center" w:pos="4419"/>
        <w:tab w:val="right" w:pos="8838"/>
      </w:tabs>
    </w:pPr>
  </w:style>
  <w:style w:type="character" w:customStyle="1" w:styleId="EncabezadoCar">
    <w:name w:val="Encabezado Car"/>
    <w:basedOn w:val="Fuentedeprrafopredeter"/>
    <w:link w:val="Encabezado"/>
    <w:uiPriority w:val="99"/>
    <w:rsid w:val="00992EC9"/>
    <w:rPr>
      <w:rFonts w:ascii="Calibri" w:eastAsia="Calibri" w:hAnsi="Calibri" w:cs="Calibri"/>
      <w:lang w:val="es-ES"/>
    </w:rPr>
  </w:style>
  <w:style w:type="paragraph" w:styleId="Piedepgina">
    <w:name w:val="footer"/>
    <w:basedOn w:val="Normal"/>
    <w:link w:val="PiedepginaCar"/>
    <w:uiPriority w:val="99"/>
    <w:unhideWhenUsed/>
    <w:rsid w:val="00992EC9"/>
    <w:pPr>
      <w:tabs>
        <w:tab w:val="center" w:pos="4419"/>
        <w:tab w:val="right" w:pos="8838"/>
      </w:tabs>
    </w:pPr>
  </w:style>
  <w:style w:type="character" w:customStyle="1" w:styleId="PiedepginaCar">
    <w:name w:val="Pie de página Car"/>
    <w:basedOn w:val="Fuentedeprrafopredeter"/>
    <w:link w:val="Piedepgina"/>
    <w:uiPriority w:val="99"/>
    <w:rsid w:val="00992EC9"/>
    <w:rPr>
      <w:rFonts w:ascii="Calibri" w:eastAsia="Calibri" w:hAnsi="Calibri" w:cs="Calibri"/>
      <w:lang w:val="es-ES"/>
    </w:rPr>
  </w:style>
  <w:style w:type="character" w:customStyle="1" w:styleId="Ttulo2Car">
    <w:name w:val="Título 2 Car"/>
    <w:basedOn w:val="Fuentedeprrafopredeter"/>
    <w:link w:val="Ttulo2"/>
    <w:uiPriority w:val="9"/>
    <w:rsid w:val="007D23CB"/>
    <w:rPr>
      <w:rFonts w:asciiTheme="majorHAnsi" w:eastAsiaTheme="majorEastAsia" w:hAnsiTheme="majorHAnsi" w:cstheme="majorBidi"/>
      <w:color w:val="365F91" w:themeColor="accent1" w:themeShade="BF"/>
      <w:sz w:val="26"/>
      <w:szCs w:val="26"/>
      <w:lang w:val="es-ES"/>
    </w:rPr>
  </w:style>
  <w:style w:type="character" w:styleId="Hipervnculo">
    <w:name w:val="Hyperlink"/>
    <w:basedOn w:val="Fuentedeprrafopredeter"/>
    <w:uiPriority w:val="99"/>
    <w:unhideWhenUsed/>
    <w:rsid w:val="007D23CB"/>
    <w:rPr>
      <w:color w:val="0000FF" w:themeColor="hyperlink"/>
      <w:u w:val="single"/>
    </w:rPr>
  </w:style>
  <w:style w:type="character" w:styleId="Mencinsinresolver">
    <w:name w:val="Unresolved Mention"/>
    <w:basedOn w:val="Fuentedeprrafopredeter"/>
    <w:uiPriority w:val="99"/>
    <w:semiHidden/>
    <w:unhideWhenUsed/>
    <w:rsid w:val="007D23CB"/>
    <w:rPr>
      <w:color w:val="605E5C"/>
      <w:shd w:val="clear" w:color="auto" w:fill="E1DFDD"/>
    </w:rPr>
  </w:style>
  <w:style w:type="character" w:styleId="nfasis">
    <w:name w:val="Emphasis"/>
    <w:basedOn w:val="Fuentedeprrafopredeter"/>
    <w:uiPriority w:val="20"/>
    <w:qFormat/>
    <w:rsid w:val="003D0950"/>
    <w:rPr>
      <w:i/>
      <w:iCs/>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normal2">
    <w:name w:val="Plain Table 2"/>
    <w:basedOn w:val="TableNormal"/>
    <w:uiPriority w:val="42"/>
    <w:tblPr>
      <w:tblStyleRowBandSize w:val="1"/>
      <w:tblStyleColBandSize w:val="1"/>
      <w:tblBorders>
        <w:top w:val="single" w:sz="4" w:space="0" w:color="7F7F7F" w:themeColor="text1" w:themeTint="80"/>
        <w:bottom w:val="single" w:sz="4" w:space="0" w:color="7F7F7F" w:themeColor="text1" w:themeTint="80"/>
      </w:tblBorders>
      <w:tblCellMar>
        <w:left w:w="108"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Calibri"/>
      <w:sz w:val="20"/>
      <w:szCs w:val="20"/>
      <w:lang w:val="es-E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8A10A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0AE"/>
    <w:rPr>
      <w:rFonts w:ascii="Segoe UI" w:eastAsia="Calibr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910112">
      <w:bodyDiv w:val="1"/>
      <w:marLeft w:val="0"/>
      <w:marRight w:val="0"/>
      <w:marTop w:val="0"/>
      <w:marBottom w:val="0"/>
      <w:divBdr>
        <w:top w:val="none" w:sz="0" w:space="0" w:color="auto"/>
        <w:left w:val="none" w:sz="0" w:space="0" w:color="auto"/>
        <w:bottom w:val="none" w:sz="0" w:space="0" w:color="auto"/>
        <w:right w:val="none" w:sz="0" w:space="0" w:color="auto"/>
      </w:divBdr>
      <w:divsChild>
        <w:div w:id="364334042">
          <w:marLeft w:val="0"/>
          <w:marRight w:val="0"/>
          <w:marTop w:val="0"/>
          <w:marBottom w:val="0"/>
          <w:divBdr>
            <w:top w:val="none" w:sz="0" w:space="0" w:color="auto"/>
            <w:left w:val="none" w:sz="0" w:space="0" w:color="auto"/>
            <w:bottom w:val="none" w:sz="0" w:space="0" w:color="auto"/>
            <w:right w:val="none" w:sz="0" w:space="0" w:color="auto"/>
          </w:divBdr>
          <w:divsChild>
            <w:div w:id="890337683">
              <w:marLeft w:val="0"/>
              <w:marRight w:val="0"/>
              <w:marTop w:val="0"/>
              <w:marBottom w:val="0"/>
              <w:divBdr>
                <w:top w:val="none" w:sz="0" w:space="0" w:color="auto"/>
                <w:left w:val="none" w:sz="0" w:space="0" w:color="auto"/>
                <w:bottom w:val="none" w:sz="0" w:space="0" w:color="auto"/>
                <w:right w:val="none" w:sz="0" w:space="0" w:color="auto"/>
              </w:divBdr>
              <w:divsChild>
                <w:div w:id="1472867853">
                  <w:marLeft w:val="0"/>
                  <w:marRight w:val="0"/>
                  <w:marTop w:val="0"/>
                  <w:marBottom w:val="0"/>
                  <w:divBdr>
                    <w:top w:val="none" w:sz="0" w:space="0" w:color="auto"/>
                    <w:left w:val="none" w:sz="0" w:space="0" w:color="auto"/>
                    <w:bottom w:val="none" w:sz="0" w:space="0" w:color="auto"/>
                    <w:right w:val="none" w:sz="0" w:space="0" w:color="auto"/>
                  </w:divBdr>
                  <w:divsChild>
                    <w:div w:id="137383453">
                      <w:marLeft w:val="0"/>
                      <w:marRight w:val="0"/>
                      <w:marTop w:val="0"/>
                      <w:marBottom w:val="0"/>
                      <w:divBdr>
                        <w:top w:val="none" w:sz="0" w:space="0" w:color="auto"/>
                        <w:left w:val="none" w:sz="0" w:space="0" w:color="auto"/>
                        <w:bottom w:val="none" w:sz="0" w:space="0" w:color="auto"/>
                        <w:right w:val="none" w:sz="0" w:space="0" w:color="auto"/>
                      </w:divBdr>
                      <w:divsChild>
                        <w:div w:id="370764214">
                          <w:marLeft w:val="0"/>
                          <w:marRight w:val="0"/>
                          <w:marTop w:val="0"/>
                          <w:marBottom w:val="0"/>
                          <w:divBdr>
                            <w:top w:val="none" w:sz="0" w:space="0" w:color="auto"/>
                            <w:left w:val="none" w:sz="0" w:space="0" w:color="auto"/>
                            <w:bottom w:val="none" w:sz="0" w:space="0" w:color="auto"/>
                            <w:right w:val="none" w:sz="0" w:space="0" w:color="auto"/>
                          </w:divBdr>
                          <w:divsChild>
                            <w:div w:id="101234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unevoc.unesco.org/home/TVETipedia+Glossary/lang=en/show=term/term=Specific+hard+skill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oi.org/10.52398/gjsd.2023.v3.i2.pp34-52"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unesdoc.unesco.org/ark:/48223/pf000038693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ompetenciasdelsiglo21.com/onu-unesco-educar-competencias/" TargetMode="External"/><Relationship Id="rId20" Type="http://schemas.openxmlformats.org/officeDocument/2006/relationships/hyperlink" Target="https://doi.org/10.34117/bjdv9n7-06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esco.ec.europa.eu/es/about-esco/what-esco" TargetMode="External"/><Relationship Id="rId23" Type="http://schemas.openxmlformats.org/officeDocument/2006/relationships/hyperlink" Target="https://doi.org/10.23857/pc.v6i2.2233" TargetMode="External"/><Relationship Id="rId10" Type="http://schemas.openxmlformats.org/officeDocument/2006/relationships/hyperlink" Target="https://orcid.org/0000-0002-5069-5993" TargetMode="External"/><Relationship Id="rId19" Type="http://schemas.openxmlformats.org/officeDocument/2006/relationships/hyperlink" Target="https://doi.org/10.15381/gtm.v25i50.2428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https://doi.org/10.18172/con.53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4839975E9F964B9B5B72A67D95A4AB" ma:contentTypeVersion="9" ma:contentTypeDescription="Create a new document." ma:contentTypeScope="" ma:versionID="f0199171265559f05fe5bfdd640aadf7">
  <xsd:schema xmlns:xsd="http://www.w3.org/2001/XMLSchema" xmlns:xs="http://www.w3.org/2001/XMLSchema" xmlns:p="http://schemas.microsoft.com/office/2006/metadata/properties" xmlns:ns2="6a3ea912-1b68-4863-8c10-866a10985890" targetNamespace="http://schemas.microsoft.com/office/2006/metadata/properties" ma:root="true" ma:fieldsID="2544ef797c5e4b22d73dcfae973c80a9" ns2:_="">
    <xsd:import namespace="6a3ea912-1b68-4863-8c10-866a1098589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ea912-1b68-4863-8c10-866a109858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12BA35-0E18-4968-A0AD-AA6D56B6B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ea912-1b68-4863-8c10-866a10985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F500EC-EC5B-4709-818B-B69AC64050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0A97C6-A33F-45BF-93C0-9159D70694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10</Pages>
  <Words>3745</Words>
  <Characters>20600</Characters>
  <Application>Microsoft Office Word</Application>
  <DocSecurity>0</DocSecurity>
  <Lines>171</Lines>
  <Paragraphs>48</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    guberetagoyena@ipn.mx</vt:lpstr>
      <vt:lpstr>Referentes institucionales y teórico-conceptuales</vt:lpstr>
    </vt:vector>
  </TitlesOfParts>
  <Company/>
  <LinksUpToDate>false</LinksUpToDate>
  <CharactersWithSpaces>24297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Alberto Orozco Toro</dc:creator>
  <cp:keywords/>
  <cp:lastModifiedBy>Francisco Santillán Campos</cp:lastModifiedBy>
  <cp:revision>8</cp:revision>
  <cp:lastPrinted>2024-11-09T03:35:00Z</cp:lastPrinted>
  <dcterms:created xsi:type="dcterms:W3CDTF">2024-11-09T01:08:00Z</dcterms:created>
  <dcterms:modified xsi:type="dcterms:W3CDTF">2024-11-26T16:26:00Z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2024-06-03T00:00:00Z</vt:filetime>
  </property>
  <property fmtid="{D5CDD505-2E9C-101B-9397-08002B2CF9AE}" pid="3" name="Creator">
    <vt:lpwstr>Microsoft® Word 2021</vt:lpwstr>
  </property>
  <property fmtid="{D5CDD505-2E9C-101B-9397-08002B2CF9AE}" pid="4" name="LastSaved">
    <vt:filetime>2024-11-01T00:00:00Z</vt:filetime>
  </property>
  <property fmtid="{D5CDD505-2E9C-101B-9397-08002B2CF9AE}" pid="5" name="ContentTypeId">
    <vt:lpwstr>0x010100D14839975E9F964B9B5B72A67D95A4AB</vt:lpwstr>
  </property>
</Properties>
</file>