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84A14" w14:textId="77777777" w:rsidR="00333044" w:rsidRDefault="00000000">
      <w:r>
        <w:rPr>
          <w:noProof/>
        </w:rPr>
        <w:drawing>
          <wp:anchor distT="0" distB="0" distL="114300" distR="114300" simplePos="0" relativeHeight="2" behindDoc="0" locked="0" layoutInCell="0" allowOverlap="1" wp14:anchorId="05EF3676" wp14:editId="45090D01">
            <wp:simplePos x="0" y="0"/>
            <wp:positionH relativeFrom="margin">
              <wp:posOffset>-1089660</wp:posOffset>
            </wp:positionH>
            <wp:positionV relativeFrom="margin">
              <wp:posOffset>-890270</wp:posOffset>
            </wp:positionV>
            <wp:extent cx="7772400" cy="13716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7"/>
                    <a:stretch>
                      <a:fillRect/>
                    </a:stretch>
                  </pic:blipFill>
                  <pic:spPr bwMode="auto">
                    <a:xfrm>
                      <a:off x="0" y="0"/>
                      <a:ext cx="7772400" cy="1371600"/>
                    </a:xfrm>
                    <a:prstGeom prst="rect">
                      <a:avLst/>
                    </a:prstGeom>
                    <a:noFill/>
                  </pic:spPr>
                </pic:pic>
              </a:graphicData>
            </a:graphic>
          </wp:anchor>
        </w:drawing>
      </w:r>
    </w:p>
    <w:p w14:paraId="7C7EB2B6" w14:textId="77777777" w:rsidR="00333044" w:rsidRDefault="00000000">
      <w:pPr>
        <w:spacing w:before="240" w:line="360" w:lineRule="auto"/>
        <w:jc w:val="right"/>
        <w:rPr>
          <w:rFonts w:ascii="Times New Roman" w:eastAsia="Times New Roman" w:hAnsi="Times New Roman" w:cs="Times New Roman"/>
          <w:b/>
          <w:sz w:val="32"/>
          <w:szCs w:val="32"/>
        </w:rPr>
      </w:pPr>
      <w:r>
        <w:tab/>
      </w:r>
      <w:r>
        <w:rPr>
          <w:rFonts w:ascii="Times New Roman" w:hAnsi="Times New Roman" w:cs="Times New Roman"/>
          <w:b/>
          <w:bCs/>
          <w:i/>
          <w:iCs/>
        </w:rPr>
        <w:t>Artículos científicos</w:t>
      </w:r>
    </w:p>
    <w:p w14:paraId="239ADAF8" w14:textId="77777777" w:rsidR="00333044" w:rsidRDefault="00000000">
      <w:pPr>
        <w:tabs>
          <w:tab w:val="left" w:pos="6330"/>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Propuesta educativa: transformando la enseñanza en aprendizaje significativo mediante la promoción de los estilos de aprendizaje</w:t>
      </w:r>
    </w:p>
    <w:p w14:paraId="06CF1079" w14:textId="77777777" w:rsidR="00333044" w:rsidRDefault="00000000">
      <w:pPr>
        <w:tabs>
          <w:tab w:val="left" w:pos="6330"/>
        </w:tabs>
        <w:spacing w:after="0" w:line="240" w:lineRule="auto"/>
        <w:rPr>
          <w:rFonts w:ascii="Times New Roman" w:hAnsi="Times New Roman" w:cs="Times New Roman"/>
          <w:i/>
          <w:iCs/>
          <w:lang w:val="en-US"/>
        </w:rPr>
      </w:pPr>
      <w:r>
        <w:rPr>
          <w:rFonts w:ascii="Times New Roman" w:hAnsi="Times New Roman" w:cs="Times New Roman"/>
          <w:i/>
          <w:iCs/>
          <w:lang w:val="en-US"/>
        </w:rPr>
        <w:t>Educational proposal: transform teaching into meaningful learning by promoting learning styles.</w:t>
      </w:r>
    </w:p>
    <w:p w14:paraId="50B7A429" w14:textId="77777777" w:rsidR="00333044" w:rsidRDefault="00333044">
      <w:pPr>
        <w:tabs>
          <w:tab w:val="left" w:pos="6330"/>
        </w:tabs>
        <w:spacing w:after="0" w:line="240" w:lineRule="auto"/>
        <w:rPr>
          <w:rFonts w:ascii="Times New Roman" w:hAnsi="Times New Roman" w:cs="Times New Roman"/>
          <w:lang w:val="en-US"/>
        </w:rPr>
      </w:pPr>
    </w:p>
    <w:p w14:paraId="30218732" w14:textId="77777777" w:rsidR="00333044" w:rsidRDefault="00333044">
      <w:pPr>
        <w:tabs>
          <w:tab w:val="left" w:pos="6330"/>
        </w:tabs>
        <w:spacing w:after="0" w:line="240" w:lineRule="auto"/>
        <w:jc w:val="right"/>
        <w:rPr>
          <w:rFonts w:ascii="Times New Roman" w:hAnsi="Times New Roman" w:cs="Times New Roman"/>
          <w:lang w:val="en-US"/>
        </w:rPr>
      </w:pPr>
    </w:p>
    <w:p w14:paraId="114C5BE3" w14:textId="77777777" w:rsidR="00333044" w:rsidRDefault="00000000">
      <w:pPr>
        <w:tabs>
          <w:tab w:val="left" w:pos="6330"/>
        </w:tabs>
        <w:spacing w:after="0" w:line="240" w:lineRule="auto"/>
        <w:jc w:val="right"/>
        <w:rPr>
          <w:rFonts w:ascii="Times New Roman" w:hAnsi="Times New Roman" w:cs="Times New Roman"/>
          <w:b/>
          <w:bCs/>
        </w:rPr>
      </w:pPr>
      <w:r>
        <w:rPr>
          <w:rFonts w:ascii="Times New Roman" w:hAnsi="Times New Roman" w:cs="Times New Roman"/>
          <w:b/>
          <w:bCs/>
        </w:rPr>
        <w:t>Angélica Somarriba Linares</w:t>
      </w:r>
    </w:p>
    <w:p w14:paraId="396DDB52" w14:textId="77777777" w:rsidR="00333044" w:rsidRDefault="00000000">
      <w:pPr>
        <w:tabs>
          <w:tab w:val="left" w:pos="6330"/>
        </w:tabs>
        <w:spacing w:after="0" w:line="240" w:lineRule="auto"/>
        <w:jc w:val="right"/>
        <w:rPr>
          <w:rFonts w:ascii="Times New Roman" w:hAnsi="Times New Roman" w:cs="Times New Roman"/>
        </w:rPr>
      </w:pPr>
      <w:r>
        <w:rPr>
          <w:rFonts w:ascii="Times New Roman" w:hAnsi="Times New Roman" w:cs="Times New Roman"/>
        </w:rPr>
        <w:t>CETis 15</w:t>
      </w:r>
    </w:p>
    <w:p w14:paraId="4683BA0C" w14:textId="77777777" w:rsidR="00333044" w:rsidRDefault="00000000">
      <w:pPr>
        <w:tabs>
          <w:tab w:val="left" w:pos="6330"/>
        </w:tabs>
        <w:spacing w:after="0" w:line="240" w:lineRule="auto"/>
        <w:jc w:val="right"/>
        <w:rPr>
          <w:rFonts w:ascii="Times New Roman" w:hAnsi="Times New Roman" w:cs="Times New Roman"/>
          <w:color w:val="EE0000"/>
          <w:u w:val="single"/>
        </w:rPr>
      </w:pPr>
      <w:hyperlink r:id="rId8">
        <w:r>
          <w:rPr>
            <w:rStyle w:val="Hipervnculo"/>
            <w:rFonts w:ascii="Times New Roman" w:hAnsi="Times New Roman" w:cs="Times New Roman"/>
            <w:color w:val="EE0000"/>
          </w:rPr>
          <w:t>angelica.somarriba.ce15@dgeti.sems.gob.mx</w:t>
        </w:r>
      </w:hyperlink>
    </w:p>
    <w:p w14:paraId="46852F5B" w14:textId="77777777" w:rsidR="00333044" w:rsidRDefault="00333044">
      <w:pPr>
        <w:tabs>
          <w:tab w:val="left" w:pos="6330"/>
        </w:tabs>
        <w:spacing w:after="0" w:line="240" w:lineRule="auto"/>
        <w:jc w:val="both"/>
        <w:rPr>
          <w:rFonts w:ascii="Times New Roman" w:hAnsi="Times New Roman" w:cs="Times New Roman"/>
        </w:rPr>
      </w:pPr>
    </w:p>
    <w:p w14:paraId="7E769D75" w14:textId="77777777" w:rsidR="00333044" w:rsidRDefault="00333044">
      <w:pPr>
        <w:tabs>
          <w:tab w:val="left" w:pos="6330"/>
        </w:tabs>
        <w:spacing w:after="0" w:line="240" w:lineRule="auto"/>
        <w:jc w:val="both"/>
        <w:rPr>
          <w:rFonts w:ascii="Times New Roman" w:hAnsi="Times New Roman" w:cs="Times New Roman"/>
          <w:b/>
          <w:bCs/>
        </w:rPr>
      </w:pPr>
    </w:p>
    <w:p w14:paraId="278384D2" w14:textId="77777777" w:rsidR="00333044" w:rsidRDefault="00000000">
      <w:pPr>
        <w:tabs>
          <w:tab w:val="left" w:pos="6330"/>
        </w:tabs>
        <w:spacing w:after="0" w:line="240" w:lineRule="auto"/>
        <w:jc w:val="both"/>
        <w:rPr>
          <w:rFonts w:ascii="Times New Roman" w:hAnsi="Times New Roman" w:cs="Times New Roman"/>
          <w:b/>
          <w:bCs/>
        </w:rPr>
      </w:pPr>
      <w:r>
        <w:rPr>
          <w:rFonts w:ascii="Times New Roman" w:hAnsi="Times New Roman" w:cs="Times New Roman"/>
          <w:b/>
          <w:bCs/>
        </w:rPr>
        <w:t>Resumen</w:t>
      </w:r>
    </w:p>
    <w:p w14:paraId="7B8B34BE"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El aprendizaje significativo es un proceso educativo fundamental que tiene como objetivo no solo la adquisición de conocimientos, sino también una comprensión profunda y duradera de estos. Los estilos de aprendizaje son diferentes formas en que los individuos procesan y perciben la información. Estos incluyen estilos visuales (aprenden mejor con imágenes, diagramas y gráficos), auditivos (prefieren la información verbal, discusiones y sonidos) y kinestésicos (aprenden mejor mediante actividades físicas, manipulativas y experiencias prácticas). Reconocer la diversidad de estos estilos en el aula es crucial a fin de garantizar que cada estudiante tenga la oportunidad de aprender de manera efectiva.</w:t>
      </w:r>
    </w:p>
    <w:p w14:paraId="26734FAA" w14:textId="77777777" w:rsidR="00333044" w:rsidRDefault="00333044">
      <w:pPr>
        <w:tabs>
          <w:tab w:val="left" w:pos="6330"/>
        </w:tabs>
        <w:spacing w:after="0" w:line="240" w:lineRule="auto"/>
        <w:jc w:val="both"/>
        <w:rPr>
          <w:rFonts w:ascii="Times New Roman" w:hAnsi="Times New Roman" w:cs="Times New Roman"/>
          <w:lang w:val="es-ES"/>
        </w:rPr>
      </w:pPr>
    </w:p>
    <w:p w14:paraId="30C4034D"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b/>
          <w:bCs/>
        </w:rPr>
        <w:t xml:space="preserve">Palabras clave: </w:t>
      </w:r>
      <w:r>
        <w:rPr>
          <w:rFonts w:ascii="Times New Roman" w:hAnsi="Times New Roman" w:cs="Times New Roman"/>
          <w:lang w:val="es-ES"/>
        </w:rPr>
        <w:t>adquisición, comprensión, conocimiento, auditivo, visual, kinestésico.</w:t>
      </w:r>
    </w:p>
    <w:p w14:paraId="6ABF72F1" w14:textId="77777777" w:rsidR="00333044" w:rsidRDefault="00333044">
      <w:pPr>
        <w:tabs>
          <w:tab w:val="left" w:pos="6330"/>
        </w:tabs>
        <w:spacing w:after="0" w:line="240" w:lineRule="auto"/>
        <w:jc w:val="both"/>
        <w:rPr>
          <w:rFonts w:ascii="Times New Roman" w:hAnsi="Times New Roman" w:cs="Times New Roman"/>
          <w:b/>
          <w:bCs/>
          <w:lang w:val="en-US"/>
        </w:rPr>
      </w:pPr>
    </w:p>
    <w:p w14:paraId="4DA97CD0" w14:textId="77777777" w:rsidR="00333044" w:rsidRDefault="00000000">
      <w:pPr>
        <w:tabs>
          <w:tab w:val="left" w:pos="6330"/>
        </w:tabs>
        <w:spacing w:after="0" w:line="240" w:lineRule="auto"/>
        <w:jc w:val="both"/>
        <w:rPr>
          <w:rFonts w:ascii="Times New Roman" w:hAnsi="Times New Roman" w:cs="Times New Roman"/>
          <w:b/>
          <w:bCs/>
          <w:lang w:val="en-US"/>
        </w:rPr>
      </w:pPr>
      <w:r>
        <w:rPr>
          <w:rFonts w:ascii="Times New Roman" w:hAnsi="Times New Roman" w:cs="Times New Roman"/>
          <w:b/>
          <w:bCs/>
          <w:lang w:val="en-US"/>
        </w:rPr>
        <w:t>Abstract</w:t>
      </w:r>
    </w:p>
    <w:p w14:paraId="7A261BAA" w14:textId="77777777" w:rsidR="00333044" w:rsidRDefault="00000000">
      <w:pPr>
        <w:tabs>
          <w:tab w:val="left" w:pos="6330"/>
        </w:tabs>
        <w:spacing w:after="0" w:line="240" w:lineRule="auto"/>
        <w:jc w:val="both"/>
        <w:rPr>
          <w:rFonts w:ascii="Times New Roman" w:hAnsi="Times New Roman" w:cs="Times New Roman"/>
          <w:lang w:val="en-US"/>
        </w:rPr>
      </w:pPr>
      <w:r>
        <w:rPr>
          <w:rFonts w:ascii="Times New Roman" w:hAnsi="Times New Roman" w:cs="Times New Roman"/>
          <w:lang w:val="en-US"/>
        </w:rPr>
        <w:t>Meaningful learning is a fundamental educational process that aims not only at the acquisition of knowledge, but also at a deep and lasting understanding of it. Learning styles refer to different ways in which individuals process and perceive information. These include visual (they learn best with pictures, diagrams, and graphs), auditory (they prefer verbal information, discussions, and sounds), and kinesthetic (they learn best through physical activities, manipulatives, and hands-on experiences). Recognizing the diversity of these approaches in the classroom is crucial to ensuring that every student has the opportunity to learn effectively.</w:t>
      </w:r>
    </w:p>
    <w:p w14:paraId="23003C60" w14:textId="77777777" w:rsidR="00333044" w:rsidRDefault="00333044">
      <w:pPr>
        <w:tabs>
          <w:tab w:val="left" w:pos="6330"/>
        </w:tabs>
        <w:spacing w:after="0" w:line="240" w:lineRule="auto"/>
        <w:jc w:val="both"/>
        <w:rPr>
          <w:rFonts w:ascii="Times New Roman" w:hAnsi="Times New Roman" w:cs="Times New Roman"/>
          <w:lang w:val="en-US"/>
        </w:rPr>
      </w:pPr>
    </w:p>
    <w:p w14:paraId="5B18ECD7" w14:textId="77777777" w:rsidR="00333044" w:rsidRDefault="00000000">
      <w:pPr>
        <w:tabs>
          <w:tab w:val="left" w:pos="6330"/>
        </w:tabs>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Key words: </w:t>
      </w:r>
      <w:r>
        <w:rPr>
          <w:rFonts w:ascii="Times New Roman" w:hAnsi="Times New Roman" w:cs="Times New Roman"/>
          <w:lang w:val="en-US"/>
        </w:rPr>
        <w:t>Acquisition, understanding, knowledge, auditory, visual, kinesthetic.</w:t>
      </w:r>
    </w:p>
    <w:p w14:paraId="6642D642" w14:textId="77777777" w:rsidR="00333044" w:rsidRDefault="00333044">
      <w:pPr>
        <w:tabs>
          <w:tab w:val="left" w:pos="6330"/>
        </w:tabs>
        <w:spacing w:after="0" w:line="240" w:lineRule="auto"/>
        <w:jc w:val="both"/>
        <w:rPr>
          <w:rFonts w:ascii="Times New Roman" w:hAnsi="Times New Roman" w:cs="Times New Roman"/>
          <w:lang w:val="en-US"/>
        </w:rPr>
      </w:pPr>
    </w:p>
    <w:p w14:paraId="2D22A03B" w14:textId="77777777" w:rsidR="00333044" w:rsidRDefault="00333044">
      <w:pPr>
        <w:spacing w:after="0" w:line="240" w:lineRule="auto"/>
        <w:ind w:left="-284"/>
        <w:jc w:val="both"/>
        <w:rPr>
          <w:rFonts w:ascii="Times New Roman" w:hAnsi="Times New Roman" w:cs="Times New Roman"/>
          <w:lang w:val="en-US"/>
        </w:rPr>
      </w:pPr>
    </w:p>
    <w:p w14:paraId="2469D3BF" w14:textId="77777777" w:rsidR="00333044" w:rsidRDefault="00000000">
      <w:pPr>
        <w:pBdr>
          <w:bottom w:val="single" w:sz="4" w:space="1" w:color="000000"/>
        </w:pBdr>
        <w:spacing w:after="0" w:line="240" w:lineRule="auto"/>
        <w:ind w:left="-284"/>
        <w:jc w:val="both"/>
        <w:rPr>
          <w:rFonts w:ascii="Times New Roman" w:hAnsi="Times New Roman" w:cs="Times New Roman"/>
        </w:rPr>
      </w:pPr>
      <w:r>
        <w:rPr>
          <w:rFonts w:ascii="Times New Roman" w:hAnsi="Times New Roman" w:cs="Times New Roman"/>
          <w:b/>
        </w:rPr>
        <w:t>Fecha Recepción:</w:t>
      </w:r>
      <w:r>
        <w:rPr>
          <w:rFonts w:ascii="Times New Roman" w:hAnsi="Times New Roman" w:cs="Times New Roman"/>
        </w:rPr>
        <w:t xml:space="preserve"> Enero 2025                                                   </w:t>
      </w:r>
      <w:r>
        <w:rPr>
          <w:rFonts w:ascii="Times New Roman" w:hAnsi="Times New Roman" w:cs="Times New Roman"/>
          <w:b/>
        </w:rPr>
        <w:t>Fecha Aceptación:</w:t>
      </w:r>
      <w:r>
        <w:rPr>
          <w:rFonts w:ascii="Times New Roman" w:hAnsi="Times New Roman" w:cs="Times New Roman"/>
        </w:rPr>
        <w:t xml:space="preserve"> Mayo 2025</w:t>
      </w:r>
    </w:p>
    <w:p w14:paraId="0AED17D6" w14:textId="77777777" w:rsidR="00333044" w:rsidRDefault="00333044">
      <w:pPr>
        <w:pBdr>
          <w:bottom w:val="single" w:sz="4" w:space="1" w:color="000000"/>
        </w:pBdr>
        <w:spacing w:after="0" w:line="240" w:lineRule="auto"/>
        <w:ind w:left="-284"/>
        <w:jc w:val="both"/>
        <w:rPr>
          <w:rFonts w:ascii="Times New Roman" w:hAnsi="Times New Roman" w:cs="Times New Roman"/>
        </w:rPr>
      </w:pPr>
    </w:p>
    <w:p w14:paraId="44B8313A" w14:textId="77777777" w:rsidR="00333044" w:rsidRDefault="00333044">
      <w:pPr>
        <w:tabs>
          <w:tab w:val="left" w:pos="6330"/>
        </w:tabs>
        <w:spacing w:after="0" w:line="240" w:lineRule="auto"/>
        <w:jc w:val="center"/>
        <w:rPr>
          <w:rFonts w:ascii="Times New Roman" w:hAnsi="Times New Roman" w:cs="Times New Roman"/>
          <w:b/>
          <w:bCs/>
        </w:rPr>
      </w:pPr>
    </w:p>
    <w:p w14:paraId="694558A8" w14:textId="77777777" w:rsidR="00333044" w:rsidRDefault="00333044">
      <w:pPr>
        <w:tabs>
          <w:tab w:val="left" w:pos="6330"/>
        </w:tabs>
        <w:spacing w:after="0" w:line="240" w:lineRule="auto"/>
        <w:jc w:val="center"/>
        <w:rPr>
          <w:rFonts w:ascii="Times New Roman" w:hAnsi="Times New Roman" w:cs="Times New Roman"/>
          <w:b/>
          <w:bCs/>
        </w:rPr>
      </w:pPr>
    </w:p>
    <w:p w14:paraId="24671606" w14:textId="77777777" w:rsidR="00333044" w:rsidRDefault="00000000">
      <w:pPr>
        <w:tabs>
          <w:tab w:val="left" w:pos="6330"/>
        </w:tabs>
        <w:spacing w:after="0" w:line="240" w:lineRule="auto"/>
        <w:jc w:val="center"/>
        <w:rPr>
          <w:rFonts w:ascii="Times New Roman" w:hAnsi="Times New Roman" w:cs="Times New Roman"/>
          <w:b/>
          <w:bCs/>
        </w:rPr>
      </w:pPr>
      <w:r>
        <w:rPr>
          <w:rFonts w:ascii="Times New Roman" w:hAnsi="Times New Roman" w:cs="Times New Roman"/>
          <w:b/>
          <w:bCs/>
        </w:rPr>
        <w:t>Introducción</w:t>
      </w:r>
    </w:p>
    <w:p w14:paraId="21C4BAB9" w14:textId="77777777" w:rsidR="00333044" w:rsidRDefault="00333044">
      <w:pPr>
        <w:tabs>
          <w:tab w:val="left" w:pos="6330"/>
        </w:tabs>
        <w:spacing w:after="0" w:line="240" w:lineRule="auto"/>
        <w:jc w:val="center"/>
        <w:rPr>
          <w:rFonts w:ascii="Times New Roman" w:hAnsi="Times New Roman" w:cs="Times New Roman"/>
          <w:b/>
          <w:bCs/>
        </w:rPr>
      </w:pPr>
    </w:p>
    <w:p w14:paraId="133C1D2F"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En el contexto educativo actual, la implementación de estrategias innovadoras orientadas al aprendizaje significativo se ha vuelto una necesidad apremiante. La diversidad de estilos de aprendizaje en el aula exige un enfoque pedagógico flexible, capaz de adaptarse a las necesidades individuales del estudiantado y de aprovechar los recursos digitales disponibles para optimizar el proceso de enseñanza-aprendizaje. Esta propuesta educativa, dirigida al nivel básico y bajo la responsabilidad directa del docente frente a grupo, se basa en el análisis de metodologías activas como el aula invertida, el aprendizaje basado en problemas (ABP), el aprendizaje basado en proyectos, la indagación con enfoque STEAM y el aprendizaje-servicio, como propuesta de transformación de la enseñanza en aprendizaje significativo mediante la promoción de los estilos de aprendizaje.</w:t>
      </w:r>
    </w:p>
    <w:p w14:paraId="04383C9D" w14:textId="77777777" w:rsidR="00333044" w:rsidRDefault="00333044">
      <w:pPr>
        <w:tabs>
          <w:tab w:val="left" w:pos="6330"/>
        </w:tabs>
        <w:spacing w:after="0" w:line="240" w:lineRule="auto"/>
        <w:jc w:val="both"/>
        <w:rPr>
          <w:rFonts w:ascii="Times New Roman" w:hAnsi="Times New Roman" w:cs="Times New Roman"/>
          <w:lang w:val="es-ES"/>
        </w:rPr>
      </w:pPr>
    </w:p>
    <w:p w14:paraId="7C7A10C6"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El modelo de aula invertida, propuesto por Sams y Bergmann (2012), permite a los estudiantes acceder al contenido teórico fuera del aula, reservando el tiempo presencial para actividades prácticas, colaborativas y de refuerzo del conocimiento. Esta metodología ha demostrado ser eficaz para fomentar la autonomía y la participación activa del alumnado. Por su parte, el aprendizaje basado en problemas (ABP), centrado en la resolución de situaciones reales o simuladas, promueve la indagación, el pensamiento crítico y el trabajo en equipo (Barrows, 1986).</w:t>
      </w:r>
    </w:p>
    <w:p w14:paraId="71E26F8B" w14:textId="77777777" w:rsidR="00333044" w:rsidRDefault="00333044">
      <w:pPr>
        <w:tabs>
          <w:tab w:val="left" w:pos="6330"/>
        </w:tabs>
        <w:spacing w:after="0" w:line="240" w:lineRule="auto"/>
        <w:jc w:val="both"/>
        <w:rPr>
          <w:rFonts w:ascii="Times New Roman" w:hAnsi="Times New Roman" w:cs="Times New Roman"/>
          <w:lang w:val="es-ES"/>
        </w:rPr>
      </w:pPr>
    </w:p>
    <w:p w14:paraId="16DE0BD4"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Por otro lado, el aprendizaje basado en proyectos permite a los estudiantes adquirir conocimientos y habilidades mediante la ejecución de tareas concretas, promoviendo la interdisciplinariedad y la motivación (Blumenfeld et al., 1991). Esta estrategia se complementa con el enfoque STEAM, el cual integra ciencia, tecnología, ingeniería, artes y matemáticas en un modelo de aprendizaje por indagación, favoreciendo el desarrollo de competencias para la resolución de problemas complejos y la aplicación de conocimientos en contextos reales (Quigley, Herro &amp; Jamil, 2017).</w:t>
      </w:r>
    </w:p>
    <w:p w14:paraId="5F787FE2" w14:textId="77777777" w:rsidR="00333044" w:rsidRDefault="00333044">
      <w:pPr>
        <w:tabs>
          <w:tab w:val="left" w:pos="6330"/>
        </w:tabs>
        <w:spacing w:after="0" w:line="240" w:lineRule="auto"/>
        <w:jc w:val="both"/>
        <w:rPr>
          <w:rFonts w:ascii="Times New Roman" w:hAnsi="Times New Roman" w:cs="Times New Roman"/>
          <w:lang w:val="es-ES"/>
        </w:rPr>
      </w:pPr>
    </w:p>
    <w:p w14:paraId="2CCEDFF6"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Finalmente, el aprendizaje-servicio combina la educación con la acción social, permitiendo a los estudiantes aplicar sus conocimientos en beneficio de la comunidad. Este enfoque refuerza la responsabilidad social y conciencia ciudadana, al mismo tiempo que fortalece el aprendizaje significativo (Eyler &amp; Giles, 1999). </w:t>
      </w:r>
    </w:p>
    <w:p w14:paraId="1772B890" w14:textId="77777777" w:rsidR="00333044" w:rsidRDefault="00333044">
      <w:pPr>
        <w:tabs>
          <w:tab w:val="left" w:pos="6330"/>
        </w:tabs>
        <w:spacing w:after="0" w:line="240" w:lineRule="auto"/>
        <w:jc w:val="both"/>
        <w:rPr>
          <w:rFonts w:ascii="Times New Roman" w:hAnsi="Times New Roman" w:cs="Times New Roman"/>
        </w:rPr>
      </w:pPr>
    </w:p>
    <w:p w14:paraId="271F17C6"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Según Ausubel (1963) el aprendizaje significativo ocurre cuando el aprendizaje de nuevos contenidos se vincula con los conocimientos previos del estudiante y el docente promueve un proceso de enseñanza-aprendizaje mediante el cual se enfoca en que el estudiante siga aumentando y perfeccionando el conocimiento que ya tiene.    </w:t>
      </w:r>
    </w:p>
    <w:p w14:paraId="6EDFC7E4" w14:textId="77777777" w:rsidR="00333044" w:rsidRDefault="00333044">
      <w:pPr>
        <w:tabs>
          <w:tab w:val="left" w:pos="6330"/>
        </w:tabs>
        <w:spacing w:after="0" w:line="240" w:lineRule="auto"/>
        <w:jc w:val="both"/>
        <w:rPr>
          <w:rFonts w:ascii="Times New Roman" w:hAnsi="Times New Roman" w:cs="Times New Roman"/>
        </w:rPr>
      </w:pPr>
    </w:p>
    <w:p w14:paraId="1A04622D"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El presente estudio plantea un análisis de metodologías activas como aula invertida, aprendizaje basado en problemas, proyectos, indagación STEAM y aprendizaje-servicio, para generar estrategias que favorezcan el aprendizaje significativo en estudiantes de nivel medio superior, considerando sus estilos de aprendizaje predominantes.</w:t>
      </w:r>
    </w:p>
    <w:p w14:paraId="35372500" w14:textId="77777777" w:rsidR="00333044" w:rsidRDefault="00333044">
      <w:pPr>
        <w:tabs>
          <w:tab w:val="left" w:pos="6330"/>
        </w:tabs>
        <w:spacing w:after="0" w:line="240" w:lineRule="auto"/>
        <w:jc w:val="both"/>
        <w:rPr>
          <w:rFonts w:ascii="Times New Roman" w:hAnsi="Times New Roman" w:cs="Times New Roman"/>
        </w:rPr>
      </w:pPr>
    </w:p>
    <w:p w14:paraId="1F9343DF"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rPr>
        <w:t xml:space="preserve">De ahí se deriva inicialmente </w:t>
      </w:r>
      <w:r>
        <w:rPr>
          <w:rFonts w:ascii="Times New Roman" w:hAnsi="Times New Roman" w:cs="Times New Roman"/>
          <w:lang w:val="es-ES"/>
        </w:rPr>
        <w:t xml:space="preserve">diagnosticar los estilos de aprendizaje predominantes en los estudiantes participantes para adaptar las estrategias metodológicas a sus características </w:t>
      </w:r>
      <w:r>
        <w:rPr>
          <w:rFonts w:ascii="Times New Roman" w:hAnsi="Times New Roman" w:cs="Times New Roman"/>
          <w:lang w:val="es-ES"/>
        </w:rPr>
        <w:lastRenderedPageBreak/>
        <w:t>cognitivas. Para posteriormente, valorar el impacto de la aplicación de metodologías activas en los niveles de participación, comprensión y desempeño académico del estudiantado a lo largo de tres periodos parciales.</w:t>
      </w:r>
    </w:p>
    <w:p w14:paraId="6F9F97CD" w14:textId="77777777" w:rsidR="00333044" w:rsidRDefault="00333044">
      <w:pPr>
        <w:tabs>
          <w:tab w:val="left" w:pos="6330"/>
        </w:tabs>
        <w:spacing w:after="0" w:line="240" w:lineRule="auto"/>
        <w:jc w:val="both"/>
        <w:rPr>
          <w:rFonts w:ascii="Times New Roman" w:hAnsi="Times New Roman" w:cs="Times New Roman"/>
          <w:lang w:val="es-ES"/>
        </w:rPr>
      </w:pPr>
    </w:p>
    <w:p w14:paraId="588F92D9"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A través de la implementación de metodologías activas, se busca no solo mejorar el rendimiento académico, sino también fomentar el desarrollo integral del estudiantado, preparando ciudadanos críticos, creativos y comprometidos con su entorno.</w:t>
      </w:r>
    </w:p>
    <w:p w14:paraId="170186F2" w14:textId="77777777" w:rsidR="00333044" w:rsidRDefault="00333044">
      <w:pPr>
        <w:tabs>
          <w:tab w:val="left" w:pos="6330"/>
        </w:tabs>
        <w:spacing w:after="0" w:line="240" w:lineRule="auto"/>
        <w:jc w:val="both"/>
        <w:rPr>
          <w:rFonts w:ascii="Times New Roman" w:hAnsi="Times New Roman" w:cs="Times New Roman"/>
          <w:b/>
          <w:bCs/>
        </w:rPr>
      </w:pPr>
    </w:p>
    <w:p w14:paraId="30A2ABE9" w14:textId="77777777" w:rsidR="00333044" w:rsidRDefault="00000000">
      <w:pPr>
        <w:tabs>
          <w:tab w:val="left" w:pos="6330"/>
        </w:tabs>
        <w:spacing w:after="0" w:line="240" w:lineRule="auto"/>
        <w:jc w:val="center"/>
        <w:rPr>
          <w:rFonts w:ascii="Times New Roman" w:hAnsi="Times New Roman" w:cs="Times New Roman"/>
          <w:b/>
          <w:bCs/>
        </w:rPr>
      </w:pPr>
      <w:r>
        <w:rPr>
          <w:rFonts w:ascii="Times New Roman" w:hAnsi="Times New Roman" w:cs="Times New Roman"/>
          <w:b/>
          <w:bCs/>
        </w:rPr>
        <w:t>Metodología</w:t>
      </w:r>
    </w:p>
    <w:p w14:paraId="6BA9D3BF" w14:textId="77777777" w:rsidR="00333044" w:rsidRDefault="00333044">
      <w:pPr>
        <w:tabs>
          <w:tab w:val="left" w:pos="6330"/>
        </w:tabs>
        <w:spacing w:after="0" w:line="240" w:lineRule="auto"/>
        <w:jc w:val="center"/>
        <w:rPr>
          <w:rFonts w:ascii="Times New Roman" w:hAnsi="Times New Roman" w:cs="Times New Roman"/>
          <w:b/>
          <w:bCs/>
        </w:rPr>
      </w:pPr>
    </w:p>
    <w:p w14:paraId="6D2D38E0"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Este estudio es una investigación cualitativa con enfoque descriptivo-interpretativo y exploratoria, ya que busca comprender e interpretar las experiencias pedagógicas derivadas de la implementación de metodologías activas que promueven el aprendizaje significativo, considerando los estilos de aprendizaje del estudiantado. Este tipo de investigación resulta pertinente debido a su capacidad para capturar la riqueza del contexto educativo, así como para explorar las percepciones, actitudes y prácticas de los docentes involucrados en el proceso.</w:t>
      </w:r>
    </w:p>
    <w:p w14:paraId="7AEBD831" w14:textId="77777777" w:rsidR="00333044" w:rsidRDefault="00333044">
      <w:pPr>
        <w:tabs>
          <w:tab w:val="left" w:pos="6330"/>
        </w:tabs>
        <w:spacing w:after="0" w:line="240" w:lineRule="auto"/>
        <w:jc w:val="both"/>
        <w:rPr>
          <w:rFonts w:ascii="Times New Roman" w:hAnsi="Times New Roman" w:cs="Times New Roman"/>
          <w:lang w:val="es-ES"/>
        </w:rPr>
      </w:pPr>
    </w:p>
    <w:p w14:paraId="44D1C284"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Tipo de estudio</w:t>
      </w:r>
    </w:p>
    <w:p w14:paraId="3E201F64" w14:textId="77777777" w:rsidR="00333044" w:rsidRDefault="00333044">
      <w:pPr>
        <w:tabs>
          <w:tab w:val="left" w:pos="6330"/>
        </w:tabs>
        <w:spacing w:after="0" w:line="240" w:lineRule="auto"/>
        <w:jc w:val="both"/>
        <w:rPr>
          <w:rFonts w:ascii="Times New Roman" w:hAnsi="Times New Roman" w:cs="Times New Roman"/>
        </w:rPr>
      </w:pPr>
    </w:p>
    <w:p w14:paraId="71610635"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Se trata de un estudio de caso múltiple, realizado en el CETis No. 15, con la participación de dos docentes que aplicaron una propuesta metodológica basada en cinco estrategias activas: aula invertida, aprendizaje basado en problemas, aprendizaje basado en proyectos, indagación con enfoque STEAM y aprendizaje-servicio. Esta elección metodológica permite observar y documentar en profundidad la aplicación práctica de las estrategias en contextos reales de aula.</w:t>
      </w:r>
    </w:p>
    <w:p w14:paraId="32381903" w14:textId="77777777" w:rsidR="00333044" w:rsidRDefault="00333044">
      <w:pPr>
        <w:tabs>
          <w:tab w:val="left" w:pos="6330"/>
        </w:tabs>
        <w:spacing w:after="0" w:line="240" w:lineRule="auto"/>
        <w:jc w:val="both"/>
        <w:rPr>
          <w:rFonts w:ascii="Times New Roman" w:hAnsi="Times New Roman" w:cs="Times New Roman"/>
          <w:lang w:val="es-ES"/>
        </w:rPr>
      </w:pPr>
    </w:p>
    <w:p w14:paraId="2D246860"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Criterios de selección de participantes</w:t>
      </w:r>
    </w:p>
    <w:p w14:paraId="68C4EE02" w14:textId="77777777" w:rsidR="00333044" w:rsidRDefault="00333044">
      <w:pPr>
        <w:tabs>
          <w:tab w:val="left" w:pos="6330"/>
        </w:tabs>
        <w:spacing w:after="0" w:line="240" w:lineRule="auto"/>
        <w:jc w:val="both"/>
        <w:rPr>
          <w:rFonts w:ascii="Times New Roman" w:hAnsi="Times New Roman" w:cs="Times New Roman"/>
        </w:rPr>
      </w:pPr>
    </w:p>
    <w:p w14:paraId="65EBB956"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Los docentes participantes fueron seleccionados mediante muestreo intencional, considerando su interés en innovar sus prácticas educativas y su disposición para implementar metodologías activas en el aula. Asimismo, se seleccionaron seis grupos escolares de nivel medio superior, que sumaron un total de 316 estudiantes, distribuidos en el quinto semestre de bachillerato con el objetivo de observar la aplicabilidad de la propuesta en diversos contextos, durante los meses de septiembre 2024 a enero 2025.</w:t>
      </w:r>
    </w:p>
    <w:p w14:paraId="1F3206B0" w14:textId="77777777" w:rsidR="00333044" w:rsidRDefault="00333044">
      <w:pPr>
        <w:tabs>
          <w:tab w:val="left" w:pos="6330"/>
        </w:tabs>
        <w:spacing w:after="0" w:line="240" w:lineRule="auto"/>
        <w:jc w:val="both"/>
        <w:rPr>
          <w:rFonts w:ascii="Times New Roman" w:hAnsi="Times New Roman" w:cs="Times New Roman"/>
          <w:lang w:val="es-ES"/>
        </w:rPr>
      </w:pPr>
    </w:p>
    <w:p w14:paraId="5D375DBC"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Instrumentos de recolección de datos</w:t>
      </w:r>
    </w:p>
    <w:p w14:paraId="3013E04C" w14:textId="77777777" w:rsidR="00333044" w:rsidRDefault="00333044">
      <w:pPr>
        <w:tabs>
          <w:tab w:val="left" w:pos="6330"/>
        </w:tabs>
        <w:spacing w:after="0" w:line="240" w:lineRule="auto"/>
        <w:jc w:val="both"/>
        <w:rPr>
          <w:rFonts w:ascii="Times New Roman" w:hAnsi="Times New Roman" w:cs="Times New Roman"/>
        </w:rPr>
      </w:pPr>
    </w:p>
    <w:p w14:paraId="059085C6"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Para el análisis de resultados, se utilizaron diversos instrumentos cualitativos que permitieron una evaluación holística del proceso:</w:t>
      </w:r>
    </w:p>
    <w:p w14:paraId="1468BF52" w14:textId="77777777" w:rsidR="00333044" w:rsidRDefault="00333044">
      <w:pPr>
        <w:tabs>
          <w:tab w:val="left" w:pos="6330"/>
        </w:tabs>
        <w:spacing w:after="0" w:line="240" w:lineRule="auto"/>
        <w:jc w:val="both"/>
        <w:rPr>
          <w:rFonts w:ascii="Times New Roman" w:hAnsi="Times New Roman" w:cs="Times New Roman"/>
          <w:lang w:val="es-ES"/>
        </w:rPr>
      </w:pPr>
    </w:p>
    <w:p w14:paraId="11805DB8" w14:textId="77777777" w:rsidR="00333044" w:rsidRDefault="00000000">
      <w:pPr>
        <w:numPr>
          <w:ilvl w:val="0"/>
          <w:numId w:val="1"/>
        </w:numPr>
        <w:tabs>
          <w:tab w:val="clear" w:pos="720"/>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Guías de planificación didáctica, diseñadas por las docentes participantes y adaptadas a cada una de las metodologías activas implementadas.</w:t>
      </w:r>
    </w:p>
    <w:p w14:paraId="049826C7" w14:textId="77777777" w:rsidR="00333044" w:rsidRDefault="00000000">
      <w:pPr>
        <w:numPr>
          <w:ilvl w:val="0"/>
          <w:numId w:val="1"/>
        </w:numPr>
        <w:tabs>
          <w:tab w:val="clear" w:pos="720"/>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Registros de observación, en los que los docentes documentaron el desarrollo de las sesiones, las respuestas del estudiantado y las dificultades encontradas.</w:t>
      </w:r>
    </w:p>
    <w:p w14:paraId="5C1445FB" w14:textId="77777777" w:rsidR="00333044" w:rsidRDefault="00000000">
      <w:pPr>
        <w:numPr>
          <w:ilvl w:val="0"/>
          <w:numId w:val="1"/>
        </w:numPr>
        <w:tabs>
          <w:tab w:val="clear" w:pos="720"/>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lastRenderedPageBreak/>
        <w:t>Cuadros de seguimiento del avance académico, que permitieron registrar de forma sistemática los logros obtenidos, así como los índices de participación y aprobación por parcial.</w:t>
      </w:r>
    </w:p>
    <w:p w14:paraId="10CD960A" w14:textId="77777777" w:rsidR="00333044" w:rsidRDefault="00000000">
      <w:pPr>
        <w:numPr>
          <w:ilvl w:val="0"/>
          <w:numId w:val="1"/>
        </w:numPr>
        <w:tabs>
          <w:tab w:val="clear" w:pos="720"/>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Tablas comparativas de estilos de aprendizaje, construidas a partir de cuestionarios diagnósticos aplicados al inicio del proceso, con base en los modelos de estilos visual, auditivo y kinestésico.</w:t>
      </w:r>
    </w:p>
    <w:p w14:paraId="3A01A7AB" w14:textId="77777777" w:rsidR="00333044" w:rsidRDefault="00333044">
      <w:pPr>
        <w:tabs>
          <w:tab w:val="left" w:pos="6330"/>
        </w:tabs>
        <w:spacing w:after="0" w:line="240" w:lineRule="auto"/>
        <w:ind w:left="720"/>
        <w:jc w:val="both"/>
        <w:rPr>
          <w:rFonts w:ascii="Times New Roman" w:hAnsi="Times New Roman" w:cs="Times New Roman"/>
          <w:lang w:val="es-ES"/>
        </w:rPr>
      </w:pPr>
    </w:p>
    <w:p w14:paraId="6C8A2123"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Procedimientos de análisis</w:t>
      </w:r>
    </w:p>
    <w:p w14:paraId="0A2629A3" w14:textId="77777777" w:rsidR="00333044" w:rsidRDefault="00333044">
      <w:pPr>
        <w:tabs>
          <w:tab w:val="left" w:pos="6330"/>
        </w:tabs>
        <w:spacing w:after="0" w:line="240" w:lineRule="auto"/>
        <w:jc w:val="both"/>
        <w:rPr>
          <w:rFonts w:ascii="Times New Roman" w:hAnsi="Times New Roman" w:cs="Times New Roman"/>
        </w:rPr>
      </w:pPr>
    </w:p>
    <w:p w14:paraId="751817AC"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El análisis de los datos se realizó mediante una triangulación metodológica, integrando los hallazgos derivados de los registros docentes, los resultados académicos y las características de los estilos de aprendizaje predominantes en los grupos. La información fue organizada en tres etapas: exploración inicial</w:t>
      </w:r>
      <w:r>
        <w:rPr>
          <w:rFonts w:ascii="Times New Roman" w:hAnsi="Times New Roman" w:cs="Times New Roman"/>
          <w:i/>
          <w:iCs/>
          <w:lang w:val="es-ES"/>
        </w:rPr>
        <w:t xml:space="preserve">, </w:t>
      </w:r>
      <w:r>
        <w:rPr>
          <w:rFonts w:ascii="Times New Roman" w:hAnsi="Times New Roman" w:cs="Times New Roman"/>
          <w:lang w:val="es-ES"/>
        </w:rPr>
        <w:t>diseño e implementación</w:t>
      </w:r>
      <w:r>
        <w:rPr>
          <w:rFonts w:ascii="Times New Roman" w:hAnsi="Times New Roman" w:cs="Times New Roman"/>
          <w:i/>
          <w:iCs/>
          <w:lang w:val="es-ES"/>
        </w:rPr>
        <w:t xml:space="preserve"> y </w:t>
      </w:r>
      <w:r>
        <w:rPr>
          <w:rFonts w:ascii="Times New Roman" w:hAnsi="Times New Roman" w:cs="Times New Roman"/>
          <w:lang w:val="es-ES"/>
        </w:rPr>
        <w:t>evaluación de resultados, lo que permitió identificar patrones de mejora, niveles de participación y correlación entre las estrategias aplicadas y los estilos de aprendizaje del alumnado.</w:t>
      </w:r>
    </w:p>
    <w:p w14:paraId="385109EF" w14:textId="77777777" w:rsidR="00333044" w:rsidRDefault="00333044">
      <w:pPr>
        <w:tabs>
          <w:tab w:val="left" w:pos="6330"/>
        </w:tabs>
        <w:spacing w:after="0" w:line="240" w:lineRule="auto"/>
        <w:jc w:val="both"/>
        <w:rPr>
          <w:rFonts w:ascii="Times New Roman" w:hAnsi="Times New Roman" w:cs="Times New Roman"/>
        </w:rPr>
      </w:pPr>
    </w:p>
    <w:p w14:paraId="17F6F7C2"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Estrategias para una metodología de Aula invertida</w:t>
      </w:r>
    </w:p>
    <w:p w14:paraId="788B9076" w14:textId="77777777" w:rsidR="00333044" w:rsidRDefault="00333044">
      <w:pPr>
        <w:tabs>
          <w:tab w:val="left" w:pos="6330"/>
        </w:tabs>
        <w:spacing w:after="0" w:line="240" w:lineRule="auto"/>
        <w:jc w:val="both"/>
        <w:rPr>
          <w:rFonts w:ascii="Times New Roman" w:hAnsi="Times New Roman" w:cs="Times New Roman"/>
        </w:rPr>
      </w:pPr>
    </w:p>
    <w:p w14:paraId="1D31E78B"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Este enfoque facilita que los estudiantes asuman un rol más activo y utilicen las nuevas tecnologías para adquirir y aplicar conocimientos. El modelo consiste en invertir la dinámica de las clases tradicionales: los estudiantes reciben en casa la información teórica y utilizan el tiempo de clase para realizar tareas, trabajos colaborativos y actividades prácticas que refuercen el conocimiento previamente adquirido (Abeysekera &amp; Dawson, 2015).</w:t>
      </w:r>
    </w:p>
    <w:p w14:paraId="1E8C8FE6" w14:textId="77777777" w:rsidR="00333044" w:rsidRDefault="00333044">
      <w:pPr>
        <w:tabs>
          <w:tab w:val="left" w:pos="6330"/>
        </w:tabs>
        <w:spacing w:after="0" w:line="240" w:lineRule="auto"/>
        <w:jc w:val="both"/>
        <w:rPr>
          <w:rFonts w:ascii="Times New Roman" w:hAnsi="Times New Roman" w:cs="Times New Roman"/>
        </w:rPr>
      </w:pPr>
    </w:p>
    <w:p w14:paraId="11791A36"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Recomendaciones para aplicar una Clase Invertida</w:t>
      </w:r>
    </w:p>
    <w:p w14:paraId="6DEF512C" w14:textId="77777777" w:rsidR="00333044" w:rsidRDefault="00333044">
      <w:pPr>
        <w:tabs>
          <w:tab w:val="left" w:pos="6330"/>
        </w:tabs>
        <w:spacing w:after="0" w:line="240" w:lineRule="auto"/>
        <w:jc w:val="both"/>
        <w:rPr>
          <w:rFonts w:ascii="Times New Roman" w:hAnsi="Times New Roman" w:cs="Times New Roman"/>
        </w:rPr>
      </w:pPr>
    </w:p>
    <w:p w14:paraId="1109F0BC"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Tener claros los objetivos:</w:t>
      </w:r>
    </w:p>
    <w:p w14:paraId="45651791" w14:textId="77777777" w:rsidR="00333044" w:rsidRDefault="00333044">
      <w:pPr>
        <w:tabs>
          <w:tab w:val="left" w:pos="6330"/>
        </w:tabs>
        <w:spacing w:after="0" w:line="240" w:lineRule="auto"/>
        <w:jc w:val="both"/>
        <w:rPr>
          <w:rFonts w:ascii="Times New Roman" w:hAnsi="Times New Roman" w:cs="Times New Roman"/>
        </w:rPr>
      </w:pPr>
    </w:p>
    <w:p w14:paraId="5245E327"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Es fundamental tener claros los objetivos, no solo de la asignatura, sino también del propósito de cada actividad. Asimismo, es importante que el estudiante comprenda qué debe hacer con los recursos proporcionados.</w:t>
      </w:r>
    </w:p>
    <w:p w14:paraId="5E2821F6" w14:textId="77777777" w:rsidR="00333044" w:rsidRDefault="00333044">
      <w:pPr>
        <w:tabs>
          <w:tab w:val="left" w:pos="6330"/>
        </w:tabs>
        <w:spacing w:after="0" w:line="240" w:lineRule="auto"/>
        <w:jc w:val="both"/>
        <w:rPr>
          <w:rFonts w:ascii="Times New Roman" w:hAnsi="Times New Roman" w:cs="Times New Roman"/>
          <w:lang w:val="es-ES"/>
        </w:rPr>
      </w:pPr>
    </w:p>
    <w:p w14:paraId="44ABCF8E"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Nunca entender el aula, como un espacio físico determinado:</w:t>
      </w:r>
    </w:p>
    <w:p w14:paraId="0E4657BA" w14:textId="77777777" w:rsidR="00333044" w:rsidRDefault="00333044">
      <w:pPr>
        <w:tabs>
          <w:tab w:val="left" w:pos="6330"/>
        </w:tabs>
        <w:spacing w:after="0" w:line="240" w:lineRule="auto"/>
        <w:jc w:val="both"/>
        <w:rPr>
          <w:rFonts w:ascii="Times New Roman" w:hAnsi="Times New Roman" w:cs="Times New Roman"/>
        </w:rPr>
      </w:pPr>
    </w:p>
    <w:p w14:paraId="3BA02594"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El aula no debe entenderse únicamente como un espacio físico delimitado. El salón de clases ya no se limita a cuatro paredes, ya que puede y debe haber interacción a través de videoconferencias, tutoriales, correos electrónicos o plataformas institucionales, permitiendo que las actividades presenciales se articulen con el trabajo individual.</w:t>
      </w:r>
    </w:p>
    <w:p w14:paraId="09CE82A6" w14:textId="77777777" w:rsidR="00333044" w:rsidRDefault="00333044">
      <w:pPr>
        <w:tabs>
          <w:tab w:val="left" w:pos="6330"/>
        </w:tabs>
        <w:spacing w:after="0" w:line="240" w:lineRule="auto"/>
        <w:jc w:val="both"/>
        <w:rPr>
          <w:rFonts w:ascii="Times New Roman" w:hAnsi="Times New Roman" w:cs="Times New Roman"/>
          <w:lang w:val="es-ES"/>
        </w:rPr>
      </w:pPr>
    </w:p>
    <w:p w14:paraId="5276D2A6"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El material proporcionado debe ser sencillo, atractivo y significativo:</w:t>
      </w:r>
    </w:p>
    <w:p w14:paraId="337C1AEC" w14:textId="77777777" w:rsidR="00333044" w:rsidRDefault="00333044">
      <w:pPr>
        <w:tabs>
          <w:tab w:val="left" w:pos="6330"/>
        </w:tabs>
        <w:spacing w:after="0" w:line="240" w:lineRule="auto"/>
        <w:jc w:val="both"/>
        <w:rPr>
          <w:rFonts w:ascii="Times New Roman" w:hAnsi="Times New Roman" w:cs="Times New Roman"/>
        </w:rPr>
      </w:pPr>
    </w:p>
    <w:p w14:paraId="3B21A9CC"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El material brindado al alumnado debe ser sencillo, atractivo y significativo. Se debe procurar que el conocimiento adquirido perdure más allá de la evaluación, y que todos los participantes del proceso educativo, incluido el docente, experimenten un crecimiento personal.</w:t>
      </w:r>
    </w:p>
    <w:p w14:paraId="157BDDB0" w14:textId="77777777" w:rsidR="00333044" w:rsidRDefault="00333044">
      <w:pPr>
        <w:tabs>
          <w:tab w:val="left" w:pos="6330"/>
        </w:tabs>
        <w:spacing w:after="0" w:line="240" w:lineRule="auto"/>
        <w:jc w:val="both"/>
        <w:rPr>
          <w:rFonts w:ascii="Times New Roman" w:hAnsi="Times New Roman" w:cs="Times New Roman"/>
        </w:rPr>
      </w:pPr>
    </w:p>
    <w:p w14:paraId="4BF475F7"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lastRenderedPageBreak/>
        <w:t>Aprendizaje basado en problemas</w:t>
      </w:r>
    </w:p>
    <w:p w14:paraId="7C5E5414" w14:textId="77777777" w:rsidR="00333044" w:rsidRDefault="00333044">
      <w:pPr>
        <w:tabs>
          <w:tab w:val="left" w:pos="6330"/>
        </w:tabs>
        <w:spacing w:after="0" w:line="240" w:lineRule="auto"/>
        <w:jc w:val="both"/>
        <w:rPr>
          <w:rFonts w:ascii="Times New Roman" w:hAnsi="Times New Roman" w:cs="Times New Roman"/>
        </w:rPr>
      </w:pPr>
    </w:p>
    <w:p w14:paraId="49CC6AD1"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El aprendizaje basado en problemas (ABP) es una metodología en la cual se investiga, interpreta, propone y argumenta la solución a una problemática real o simulada. Su implementación motiva a los estudiantes a indagar en la situación planteada y a formular respuestas de manera colaborativa, lógica y racional. La Nueva Escuela Mexicana orienta el currículo hacia este enfoque con el objetivo de formar estudiantes con pensamiento crítico (Matus, O., Palacios, S., Soto, A., &amp; Fasce, E., 2005).</w:t>
      </w:r>
    </w:p>
    <w:p w14:paraId="422AAEF7" w14:textId="77777777" w:rsidR="00333044" w:rsidRDefault="00333044">
      <w:pPr>
        <w:tabs>
          <w:tab w:val="left" w:pos="6330"/>
        </w:tabs>
        <w:spacing w:after="0" w:line="240" w:lineRule="auto"/>
        <w:jc w:val="both"/>
        <w:rPr>
          <w:rFonts w:ascii="Times New Roman" w:hAnsi="Times New Roman" w:cs="Times New Roman"/>
          <w:lang w:val="es-ES"/>
        </w:rPr>
      </w:pPr>
    </w:p>
    <w:p w14:paraId="7A8707CD"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Ventajas del Aprendizaje Basado en Problemas:</w:t>
      </w:r>
    </w:p>
    <w:p w14:paraId="29434E04" w14:textId="77777777" w:rsidR="00333044" w:rsidRDefault="00333044">
      <w:pPr>
        <w:tabs>
          <w:tab w:val="left" w:pos="6330"/>
        </w:tabs>
        <w:spacing w:after="0" w:line="240" w:lineRule="auto"/>
        <w:jc w:val="both"/>
        <w:rPr>
          <w:rFonts w:ascii="Times New Roman" w:hAnsi="Times New Roman" w:cs="Times New Roman"/>
        </w:rPr>
      </w:pPr>
    </w:p>
    <w:p w14:paraId="1614C3C0" w14:textId="77777777" w:rsidR="00333044" w:rsidRDefault="00000000">
      <w:pPr>
        <w:numPr>
          <w:ilvl w:val="0"/>
          <w:numId w:val="2"/>
        </w:numPr>
        <w:tabs>
          <w:tab w:val="clear" w:pos="720"/>
          <w:tab w:val="left" w:pos="6330"/>
        </w:tabs>
        <w:spacing w:after="0" w:line="240" w:lineRule="auto"/>
        <w:jc w:val="both"/>
        <w:rPr>
          <w:rFonts w:ascii="Times New Roman" w:hAnsi="Times New Roman" w:cs="Times New Roman"/>
        </w:rPr>
      </w:pPr>
      <w:r>
        <w:rPr>
          <w:rFonts w:ascii="Times New Roman" w:hAnsi="Times New Roman" w:cs="Times New Roman"/>
        </w:rPr>
        <w:t>Orienta la solución de problemas reales o simulados que hacen del proceso de aprendizaje una experiencia para la vida más allá del aula.</w:t>
      </w:r>
    </w:p>
    <w:p w14:paraId="35A65D7D" w14:textId="77777777" w:rsidR="00333044" w:rsidRDefault="00000000">
      <w:pPr>
        <w:numPr>
          <w:ilvl w:val="0"/>
          <w:numId w:val="2"/>
        </w:numPr>
        <w:tabs>
          <w:tab w:val="clear" w:pos="720"/>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 xml:space="preserve">Promueve la integración de diversas perspectivas sobre los problemas de estudio, los cuales, aunque puedan parecer inconexos, se abordan desde distintos criterios y métodos disciplinares. </w:t>
      </w:r>
    </w:p>
    <w:p w14:paraId="4A5D5BDA" w14:textId="77777777" w:rsidR="00333044" w:rsidRDefault="00000000">
      <w:pPr>
        <w:numPr>
          <w:ilvl w:val="0"/>
          <w:numId w:val="2"/>
        </w:numPr>
        <w:tabs>
          <w:tab w:val="clear" w:pos="720"/>
          <w:tab w:val="left" w:pos="6330"/>
        </w:tabs>
        <w:spacing w:after="0" w:line="240" w:lineRule="auto"/>
        <w:jc w:val="both"/>
        <w:rPr>
          <w:rFonts w:ascii="Times New Roman" w:hAnsi="Times New Roman" w:cs="Times New Roman"/>
        </w:rPr>
      </w:pPr>
      <w:r>
        <w:rPr>
          <w:rFonts w:ascii="Times New Roman" w:hAnsi="Times New Roman" w:cs="Times New Roman"/>
        </w:rPr>
        <w:t>Contribuye al desarrollo del pensamiento crítico que forma sujetos solidarios con su comunidad y responsables de la naturaleza.</w:t>
      </w:r>
    </w:p>
    <w:p w14:paraId="7A99930F" w14:textId="77777777" w:rsidR="00333044" w:rsidRDefault="00333044">
      <w:pPr>
        <w:tabs>
          <w:tab w:val="left" w:pos="6330"/>
        </w:tabs>
        <w:spacing w:after="0" w:line="240" w:lineRule="auto"/>
        <w:jc w:val="both"/>
        <w:rPr>
          <w:rFonts w:ascii="Times New Roman" w:hAnsi="Times New Roman" w:cs="Times New Roman"/>
        </w:rPr>
      </w:pPr>
    </w:p>
    <w:p w14:paraId="70AB909F"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Pasos sugeridos a seguir para la implementación en el aula:</w:t>
      </w:r>
    </w:p>
    <w:p w14:paraId="00D80C71" w14:textId="77777777" w:rsidR="00333044" w:rsidRDefault="00333044">
      <w:pPr>
        <w:tabs>
          <w:tab w:val="left" w:pos="6330"/>
        </w:tabs>
        <w:spacing w:after="0" w:line="240" w:lineRule="auto"/>
        <w:jc w:val="both"/>
        <w:rPr>
          <w:rFonts w:ascii="Times New Roman" w:hAnsi="Times New Roman" w:cs="Times New Roman"/>
        </w:rPr>
      </w:pPr>
    </w:p>
    <w:p w14:paraId="7B61F515" w14:textId="77777777" w:rsidR="00333044" w:rsidRDefault="00000000">
      <w:pPr>
        <w:numPr>
          <w:ilvl w:val="0"/>
          <w:numId w:val="6"/>
        </w:numPr>
        <w:tabs>
          <w:tab w:val="clear" w:pos="720"/>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Identificar una problemática del contexto escolar (por ejemplo, el uso inadecuado del agua en la escuela o comunidad). Esta puede ser real o simulada, pero debe tener alguna relación con el entorno del alumnado. Es recomendable apoyarse en el Programa Analítico.</w:t>
      </w:r>
    </w:p>
    <w:p w14:paraId="78042302" w14:textId="77777777" w:rsidR="00333044" w:rsidRDefault="00000000">
      <w:pPr>
        <w:numPr>
          <w:ilvl w:val="0"/>
          <w:numId w:val="7"/>
        </w:numPr>
        <w:tabs>
          <w:tab w:val="clear" w:pos="720"/>
          <w:tab w:val="left" w:pos="6330"/>
        </w:tabs>
        <w:spacing w:after="0" w:line="240" w:lineRule="auto"/>
        <w:jc w:val="both"/>
        <w:rPr>
          <w:rFonts w:ascii="Times New Roman" w:hAnsi="Times New Roman" w:cs="Times New Roman"/>
        </w:rPr>
      </w:pPr>
      <w:r>
        <w:rPr>
          <w:rFonts w:ascii="Times New Roman" w:hAnsi="Times New Roman" w:cs="Times New Roman"/>
        </w:rPr>
        <w:t>Seleccionar el Campo Formativo.</w:t>
      </w:r>
    </w:p>
    <w:p w14:paraId="51BFFD2F" w14:textId="77777777" w:rsidR="00333044" w:rsidRDefault="00000000">
      <w:pPr>
        <w:numPr>
          <w:ilvl w:val="0"/>
          <w:numId w:val="8"/>
        </w:numPr>
        <w:tabs>
          <w:tab w:val="clear" w:pos="720"/>
          <w:tab w:val="left" w:pos="6330"/>
        </w:tabs>
        <w:spacing w:after="0" w:line="240" w:lineRule="auto"/>
        <w:jc w:val="both"/>
        <w:rPr>
          <w:rFonts w:ascii="Times New Roman" w:hAnsi="Times New Roman" w:cs="Times New Roman"/>
        </w:rPr>
      </w:pPr>
      <w:r>
        <w:rPr>
          <w:rFonts w:ascii="Times New Roman" w:hAnsi="Times New Roman" w:cs="Times New Roman"/>
        </w:rPr>
        <w:t>Seleccionar el o los contenidos y los procesos de desarrollo de aprendizaje del Programa analítico correspondiente a la fase y el grado(s).</w:t>
      </w:r>
    </w:p>
    <w:p w14:paraId="4D60DED9" w14:textId="77777777" w:rsidR="00333044" w:rsidRDefault="00000000">
      <w:pPr>
        <w:numPr>
          <w:ilvl w:val="0"/>
          <w:numId w:val="9"/>
        </w:numPr>
        <w:tabs>
          <w:tab w:val="clear" w:pos="720"/>
          <w:tab w:val="left" w:pos="6330"/>
        </w:tabs>
        <w:spacing w:after="0" w:line="240" w:lineRule="auto"/>
        <w:jc w:val="both"/>
        <w:rPr>
          <w:rFonts w:ascii="Times New Roman" w:hAnsi="Times New Roman" w:cs="Times New Roman"/>
        </w:rPr>
      </w:pPr>
      <w:r>
        <w:rPr>
          <w:rFonts w:ascii="Times New Roman" w:hAnsi="Times New Roman" w:cs="Times New Roman"/>
        </w:rPr>
        <w:t>Seleccionar los</w:t>
      </w:r>
      <w:hyperlink r:id="rId9">
        <w:r>
          <w:rPr>
            <w:rStyle w:val="Hipervnculo"/>
            <w:rFonts w:ascii="Times New Roman" w:hAnsi="Times New Roman" w:cs="Times New Roman"/>
            <w:color w:val="auto"/>
          </w:rPr>
          <w:t> ejes articuladores</w:t>
        </w:r>
      </w:hyperlink>
      <w:r>
        <w:rPr>
          <w:rFonts w:ascii="Times New Roman" w:hAnsi="Times New Roman" w:cs="Times New Roman"/>
        </w:rPr>
        <w:t> que se pueden trabajar con el proyecto (transversales, formativos, etc.)</w:t>
      </w:r>
    </w:p>
    <w:p w14:paraId="1851FE74" w14:textId="77777777" w:rsidR="00333044" w:rsidRDefault="00000000">
      <w:pPr>
        <w:numPr>
          <w:ilvl w:val="0"/>
          <w:numId w:val="10"/>
        </w:numPr>
        <w:tabs>
          <w:tab w:val="clear" w:pos="720"/>
          <w:tab w:val="left" w:pos="6330"/>
        </w:tabs>
        <w:spacing w:after="0" w:line="240" w:lineRule="auto"/>
        <w:jc w:val="both"/>
        <w:rPr>
          <w:rFonts w:ascii="Times New Roman" w:hAnsi="Times New Roman" w:cs="Times New Roman"/>
        </w:rPr>
      </w:pPr>
      <w:r>
        <w:rPr>
          <w:rFonts w:ascii="Times New Roman" w:hAnsi="Times New Roman" w:cs="Times New Roman"/>
        </w:rPr>
        <w:t>Organizar las sesiones y las actividades (orientándose con las fases del ABP).</w:t>
      </w:r>
    </w:p>
    <w:p w14:paraId="1C9B76E5" w14:textId="77777777" w:rsidR="00333044" w:rsidRDefault="00000000">
      <w:pPr>
        <w:numPr>
          <w:ilvl w:val="0"/>
          <w:numId w:val="11"/>
        </w:numPr>
        <w:tabs>
          <w:tab w:val="clear" w:pos="720"/>
          <w:tab w:val="left" w:pos="6330"/>
        </w:tabs>
        <w:spacing w:after="0" w:line="240" w:lineRule="auto"/>
        <w:jc w:val="both"/>
        <w:rPr>
          <w:rFonts w:ascii="Times New Roman" w:hAnsi="Times New Roman" w:cs="Times New Roman"/>
        </w:rPr>
      </w:pPr>
      <w:r>
        <w:rPr>
          <w:rFonts w:ascii="Times New Roman" w:hAnsi="Times New Roman" w:cs="Times New Roman"/>
        </w:rPr>
        <w:t>Diseñar la estrategia de evaluación.</w:t>
      </w:r>
    </w:p>
    <w:p w14:paraId="132CDF00" w14:textId="77777777" w:rsidR="00333044" w:rsidRDefault="00333044">
      <w:pPr>
        <w:tabs>
          <w:tab w:val="left" w:pos="6330"/>
        </w:tabs>
        <w:spacing w:after="0" w:line="240" w:lineRule="auto"/>
        <w:jc w:val="both"/>
        <w:rPr>
          <w:rFonts w:ascii="Times New Roman" w:hAnsi="Times New Roman" w:cs="Times New Roman"/>
        </w:rPr>
      </w:pPr>
    </w:p>
    <w:p w14:paraId="3B73B221"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Aprendizaje basado en proyectos</w:t>
      </w:r>
    </w:p>
    <w:p w14:paraId="60857F7E" w14:textId="77777777" w:rsidR="00333044" w:rsidRDefault="00333044">
      <w:pPr>
        <w:tabs>
          <w:tab w:val="left" w:pos="6330"/>
        </w:tabs>
        <w:spacing w:after="0" w:line="240" w:lineRule="auto"/>
        <w:jc w:val="both"/>
        <w:rPr>
          <w:rFonts w:ascii="Times New Roman" w:hAnsi="Times New Roman" w:cs="Times New Roman"/>
        </w:rPr>
      </w:pPr>
    </w:p>
    <w:p w14:paraId="7C78E700"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Esta metodología, de acuerdo con la SEP (2022), permite generar aprendizajes mediante la realización de una producción concreta. A través de una serie de etapas, los estudiantes colaboran, guiados por el o la docente, para responder a una problemática, resolver una situación o responder a una pregunta, apoyándose en un tema que despierte su interés. Es fundamental que se enfrenten a una problemática real, que deberán resolver mediante un proceso de investigación-acción, movilizando conocimientos, habilidades y actitudes de manera interdisciplinaria y colaborativa. Esta estrategia de enseñanza-aprendizaje incrementa el rendimiento, la motivación y la capacidad de trabajo en equipo, tal como lo señalan Burgos et al. (2021).</w:t>
      </w:r>
    </w:p>
    <w:p w14:paraId="4542F039" w14:textId="77777777" w:rsidR="00333044" w:rsidRDefault="00333044">
      <w:pPr>
        <w:tabs>
          <w:tab w:val="left" w:pos="6330"/>
        </w:tabs>
        <w:spacing w:after="0" w:line="240" w:lineRule="auto"/>
        <w:jc w:val="both"/>
        <w:rPr>
          <w:rFonts w:ascii="Times New Roman" w:hAnsi="Times New Roman" w:cs="Times New Roman"/>
        </w:rPr>
      </w:pPr>
    </w:p>
    <w:p w14:paraId="3406930C"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Etapas propuestas para llevarlo a cabo:</w:t>
      </w:r>
    </w:p>
    <w:p w14:paraId="7B44131D" w14:textId="77777777" w:rsidR="00333044" w:rsidRDefault="00333044">
      <w:pPr>
        <w:tabs>
          <w:tab w:val="left" w:pos="6330"/>
        </w:tabs>
        <w:spacing w:after="0" w:line="240" w:lineRule="auto"/>
        <w:jc w:val="both"/>
        <w:rPr>
          <w:rFonts w:ascii="Times New Roman" w:hAnsi="Times New Roman" w:cs="Times New Roman"/>
        </w:rPr>
      </w:pPr>
    </w:p>
    <w:p w14:paraId="7D9E44FB"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lastRenderedPageBreak/>
        <w:t>1.Planteamiento del proyecto.</w:t>
      </w:r>
    </w:p>
    <w:p w14:paraId="3BC93E5B" w14:textId="77777777" w:rsidR="00333044" w:rsidRDefault="00333044">
      <w:pPr>
        <w:tabs>
          <w:tab w:val="left" w:pos="6330"/>
        </w:tabs>
        <w:spacing w:after="0" w:line="240" w:lineRule="auto"/>
        <w:jc w:val="both"/>
        <w:rPr>
          <w:rFonts w:ascii="Times New Roman" w:hAnsi="Times New Roman" w:cs="Times New Roman"/>
          <w:lang w:val="es-ES"/>
        </w:rPr>
      </w:pPr>
    </w:p>
    <w:p w14:paraId="3269F590"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Fijación de los objetivos del proyecto, los productos esperados y el impacto previsto. Se pueden presentar opciones temáticas o permitir la libre elección. Se organizan los equipos y se distribuyen las tareas, asegurando que cada integrante asuma una función específica.</w:t>
      </w:r>
    </w:p>
    <w:p w14:paraId="25FE5A40" w14:textId="77777777" w:rsidR="00333044" w:rsidRDefault="00333044">
      <w:pPr>
        <w:tabs>
          <w:tab w:val="left" w:pos="6330"/>
        </w:tabs>
        <w:spacing w:after="0" w:line="240" w:lineRule="auto"/>
        <w:jc w:val="both"/>
        <w:rPr>
          <w:rFonts w:ascii="Times New Roman" w:hAnsi="Times New Roman" w:cs="Times New Roman"/>
          <w:lang w:val="es-ES"/>
        </w:rPr>
      </w:pPr>
    </w:p>
    <w:p w14:paraId="29D900EC" w14:textId="77777777" w:rsidR="00333044" w:rsidRDefault="00333044">
      <w:pPr>
        <w:tabs>
          <w:tab w:val="left" w:pos="6330"/>
        </w:tabs>
        <w:spacing w:after="0" w:line="240" w:lineRule="auto"/>
        <w:jc w:val="both"/>
        <w:rPr>
          <w:rFonts w:ascii="Times New Roman" w:hAnsi="Times New Roman" w:cs="Times New Roman"/>
          <w:lang w:val="es-ES"/>
        </w:rPr>
      </w:pPr>
    </w:p>
    <w:p w14:paraId="05053601"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2.Implementación</w:t>
      </w:r>
    </w:p>
    <w:p w14:paraId="33F576CB" w14:textId="77777777" w:rsidR="00333044" w:rsidRDefault="00333044">
      <w:pPr>
        <w:tabs>
          <w:tab w:val="left" w:pos="6330"/>
        </w:tabs>
        <w:spacing w:after="0" w:line="240" w:lineRule="auto"/>
        <w:jc w:val="both"/>
        <w:rPr>
          <w:rFonts w:ascii="Times New Roman" w:hAnsi="Times New Roman" w:cs="Times New Roman"/>
        </w:rPr>
      </w:pPr>
    </w:p>
    <w:p w14:paraId="6ADB0696"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Durante esta etapa, se lleva a cabo la investigación, el análisis y la sistematización de la información. Se generan interacciones entre docentes y estudiantes para la orientación y el acompañamiento. Finalmente, los estudiantes producen un resultado final, como una presentación, infografía, mural, exposición, video, canción, discurso, encuesta, juego, concurso o debate.</w:t>
      </w:r>
    </w:p>
    <w:p w14:paraId="6F989536" w14:textId="77777777" w:rsidR="00333044" w:rsidRDefault="00333044">
      <w:pPr>
        <w:tabs>
          <w:tab w:val="left" w:pos="6330"/>
        </w:tabs>
        <w:spacing w:after="0" w:line="240" w:lineRule="auto"/>
        <w:jc w:val="both"/>
        <w:rPr>
          <w:rFonts w:ascii="Times New Roman" w:hAnsi="Times New Roman" w:cs="Times New Roman"/>
          <w:lang w:val="es-ES"/>
        </w:rPr>
      </w:pPr>
    </w:p>
    <w:p w14:paraId="4BA12809"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3.Presentación</w:t>
      </w:r>
    </w:p>
    <w:p w14:paraId="0089BF02" w14:textId="77777777" w:rsidR="00333044" w:rsidRDefault="00333044">
      <w:pPr>
        <w:tabs>
          <w:tab w:val="left" w:pos="6330"/>
        </w:tabs>
        <w:spacing w:after="0" w:line="240" w:lineRule="auto"/>
        <w:jc w:val="both"/>
        <w:rPr>
          <w:rFonts w:ascii="Times New Roman" w:hAnsi="Times New Roman" w:cs="Times New Roman"/>
        </w:rPr>
      </w:pPr>
    </w:p>
    <w:p w14:paraId="3F716C1E"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Se contempla la posibilidad de presentar públicamente una o varias actividades del proyecto, así como el resultado final. Este tipo de presentación fomenta la motivación y el compromiso del estudiantado.</w:t>
      </w:r>
    </w:p>
    <w:p w14:paraId="7D4DA42C" w14:textId="77777777" w:rsidR="00333044" w:rsidRDefault="00333044">
      <w:pPr>
        <w:tabs>
          <w:tab w:val="left" w:pos="6330"/>
        </w:tabs>
        <w:spacing w:after="0" w:line="240" w:lineRule="auto"/>
        <w:jc w:val="both"/>
        <w:rPr>
          <w:rFonts w:ascii="Times New Roman" w:hAnsi="Times New Roman" w:cs="Times New Roman"/>
          <w:lang w:val="es-ES"/>
        </w:rPr>
      </w:pPr>
    </w:p>
    <w:p w14:paraId="26A01928"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4.Evaluación de resultados</w:t>
      </w:r>
    </w:p>
    <w:p w14:paraId="66F1E008" w14:textId="77777777" w:rsidR="00333044" w:rsidRDefault="00333044">
      <w:pPr>
        <w:tabs>
          <w:tab w:val="left" w:pos="6330"/>
        </w:tabs>
        <w:spacing w:after="0" w:line="240" w:lineRule="auto"/>
        <w:jc w:val="both"/>
        <w:rPr>
          <w:rFonts w:ascii="Times New Roman" w:hAnsi="Times New Roman" w:cs="Times New Roman"/>
          <w:b/>
          <w:bCs/>
        </w:rPr>
      </w:pPr>
    </w:p>
    <w:p w14:paraId="682C7E34"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La retroalimentación del proceso puede incluir una respuesta colectiva a la pregunta inicial, cuando aplique. Es recomendable fomentar la autoevaluación individual, la coevaluación entre pares y la evaluación grupal mediante una reflexión sobre los aprendizajes obtenidos. La evaluación debe centrarse en el desarrollo de habilidades cognitivas, valorando el proceso de aprendizaje más allá de los productos finales.</w:t>
      </w:r>
    </w:p>
    <w:p w14:paraId="0DF26EEE" w14:textId="77777777" w:rsidR="00333044" w:rsidRDefault="00333044">
      <w:pPr>
        <w:tabs>
          <w:tab w:val="left" w:pos="6330"/>
        </w:tabs>
        <w:spacing w:after="0" w:line="240" w:lineRule="auto"/>
        <w:jc w:val="both"/>
        <w:rPr>
          <w:rFonts w:ascii="Times New Roman" w:hAnsi="Times New Roman" w:cs="Times New Roman"/>
        </w:rPr>
      </w:pPr>
    </w:p>
    <w:p w14:paraId="2896525D"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Aprendizaje basado en indagación con enfoque STEAM</w:t>
      </w:r>
    </w:p>
    <w:p w14:paraId="29E29294"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Es una metodología educativa que integra las disciplinas de ciencia, tecnología, ingeniería, artes y matemáticas (STEAM). Este enfoque promueve que los estudiantes colaboren en la identificación de problemas relevantes en su entorno, jerarquicen su importancia, profundicen en sus causas y propongan soluciones innovadoras. De esta manera, se fomenta el aprendizaje significativo y el desarrollo de competencias clave para el siglo XXI. La enseñanza mediante este enfoque debe considerar tanto el nivel interno del problema —es decir, su identificación— como los factores externos que lo influyen, proponiendo procedimientos concretos para su resolución (Broitman, 1999).</w:t>
      </w:r>
    </w:p>
    <w:p w14:paraId="741DF49B" w14:textId="77777777" w:rsidR="00333044" w:rsidRDefault="00333044">
      <w:pPr>
        <w:tabs>
          <w:tab w:val="left" w:pos="6330"/>
        </w:tabs>
        <w:spacing w:after="0" w:line="240" w:lineRule="auto"/>
        <w:jc w:val="both"/>
        <w:rPr>
          <w:rFonts w:ascii="Times New Roman" w:hAnsi="Times New Roman" w:cs="Times New Roman"/>
          <w:lang w:val="es-ES"/>
        </w:rPr>
      </w:pPr>
    </w:p>
    <w:p w14:paraId="3C3DCB08"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Fases aconsejadas para desarrollar un proyecto:</w:t>
      </w:r>
    </w:p>
    <w:p w14:paraId="29A2BAF7" w14:textId="77777777" w:rsidR="00333044" w:rsidRDefault="00333044">
      <w:pPr>
        <w:tabs>
          <w:tab w:val="left" w:pos="6330"/>
        </w:tabs>
        <w:spacing w:after="0" w:line="240" w:lineRule="auto"/>
        <w:jc w:val="both"/>
        <w:rPr>
          <w:rFonts w:ascii="Times New Roman" w:hAnsi="Times New Roman" w:cs="Times New Roman"/>
        </w:rPr>
      </w:pPr>
    </w:p>
    <w:p w14:paraId="62EB4D07"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 xml:space="preserve">1.Introducción al tema: </w:t>
      </w:r>
    </w:p>
    <w:p w14:paraId="77F6E154" w14:textId="77777777" w:rsidR="00333044" w:rsidRDefault="00333044">
      <w:pPr>
        <w:tabs>
          <w:tab w:val="left" w:pos="6330"/>
        </w:tabs>
        <w:spacing w:after="0" w:line="240" w:lineRule="auto"/>
        <w:jc w:val="both"/>
        <w:rPr>
          <w:rFonts w:ascii="Times New Roman" w:hAnsi="Times New Roman" w:cs="Times New Roman"/>
          <w:lang w:val="es-ES"/>
        </w:rPr>
      </w:pPr>
    </w:p>
    <w:p w14:paraId="552F40E9"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Se introduce el tema a partir de los conocimientos previos de los estudiantes, con el objetivo de generar interés y curiosidad. A continuación, se identifica una problemática general y se formulan preguntas de indagación específicas que guiarán la búsqueda de información.</w:t>
      </w:r>
    </w:p>
    <w:p w14:paraId="10DA0BFB" w14:textId="77777777" w:rsidR="00333044" w:rsidRDefault="00333044">
      <w:pPr>
        <w:tabs>
          <w:tab w:val="left" w:pos="6330"/>
        </w:tabs>
        <w:spacing w:after="0" w:line="240" w:lineRule="auto"/>
        <w:jc w:val="both"/>
        <w:rPr>
          <w:rFonts w:ascii="Times New Roman" w:hAnsi="Times New Roman" w:cs="Times New Roman"/>
          <w:lang w:val="es-ES"/>
        </w:rPr>
      </w:pPr>
    </w:p>
    <w:p w14:paraId="180A4DCA"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2.Diseño de la investigación:</w:t>
      </w:r>
    </w:p>
    <w:p w14:paraId="5E56FB4C" w14:textId="77777777" w:rsidR="00333044" w:rsidRDefault="00333044">
      <w:pPr>
        <w:tabs>
          <w:tab w:val="left" w:pos="6330"/>
        </w:tabs>
        <w:spacing w:after="0" w:line="240" w:lineRule="auto"/>
        <w:jc w:val="both"/>
        <w:rPr>
          <w:rFonts w:ascii="Times New Roman" w:hAnsi="Times New Roman" w:cs="Times New Roman"/>
        </w:rPr>
      </w:pPr>
    </w:p>
    <w:p w14:paraId="49F3864C"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Para cada pregunta de indagación, se definen las acciones a realizar, los responsables, el procedimiento, el tiempo, el lugar, los objetivos y los recursos necesarios.</w:t>
      </w:r>
    </w:p>
    <w:p w14:paraId="1E73FCD6" w14:textId="77777777" w:rsidR="00333044" w:rsidRDefault="00333044">
      <w:pPr>
        <w:tabs>
          <w:tab w:val="left" w:pos="6330"/>
        </w:tabs>
        <w:spacing w:after="0" w:line="240" w:lineRule="auto"/>
        <w:jc w:val="both"/>
        <w:rPr>
          <w:rFonts w:ascii="Times New Roman" w:hAnsi="Times New Roman" w:cs="Times New Roman"/>
          <w:lang w:val="es-ES"/>
        </w:rPr>
      </w:pPr>
    </w:p>
    <w:p w14:paraId="62B74E72"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3.Desarrollo de la indagación:</w:t>
      </w:r>
    </w:p>
    <w:p w14:paraId="2D4947CD" w14:textId="77777777" w:rsidR="00333044" w:rsidRDefault="00333044">
      <w:pPr>
        <w:tabs>
          <w:tab w:val="left" w:pos="6330"/>
        </w:tabs>
        <w:spacing w:after="0" w:line="240" w:lineRule="auto"/>
        <w:jc w:val="both"/>
        <w:rPr>
          <w:rFonts w:ascii="Times New Roman" w:hAnsi="Times New Roman" w:cs="Times New Roman"/>
        </w:rPr>
      </w:pPr>
    </w:p>
    <w:p w14:paraId="6F545BE3"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Se desarrolla la investigación en el aula mediante la recopilación de datos e información pertinente. A partir de estos, se elabora una explicación inicial que considere la descripción, comparación, identificación de patrones o cambios, y la formulación de conclusiones preliminares.</w:t>
      </w:r>
    </w:p>
    <w:p w14:paraId="1255FA32" w14:textId="77777777" w:rsidR="00333044" w:rsidRDefault="00333044">
      <w:pPr>
        <w:tabs>
          <w:tab w:val="left" w:pos="6330"/>
        </w:tabs>
        <w:spacing w:after="0" w:line="240" w:lineRule="auto"/>
        <w:jc w:val="both"/>
        <w:rPr>
          <w:rFonts w:ascii="Times New Roman" w:hAnsi="Times New Roman" w:cs="Times New Roman"/>
        </w:rPr>
      </w:pPr>
    </w:p>
    <w:p w14:paraId="076C04D8"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 xml:space="preserve">4.Organización y estructuración de las respuestas: </w:t>
      </w:r>
    </w:p>
    <w:p w14:paraId="56027A2E" w14:textId="77777777" w:rsidR="00333044" w:rsidRDefault="00333044">
      <w:pPr>
        <w:tabs>
          <w:tab w:val="left" w:pos="6330"/>
        </w:tabs>
        <w:spacing w:after="0" w:line="240" w:lineRule="auto"/>
        <w:jc w:val="both"/>
        <w:rPr>
          <w:rFonts w:ascii="Times New Roman" w:hAnsi="Times New Roman" w:cs="Times New Roman"/>
          <w:lang w:val="es-ES"/>
        </w:rPr>
      </w:pPr>
    </w:p>
    <w:p w14:paraId="38161AE4"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Se organizan y estructuran las respuestas a las preguntas formuladas, integrando los datos recopilados y las explicaciones elaboradas durante la investigación.</w:t>
      </w:r>
    </w:p>
    <w:p w14:paraId="4312710C" w14:textId="77777777" w:rsidR="00333044" w:rsidRDefault="00333044">
      <w:pPr>
        <w:tabs>
          <w:tab w:val="left" w:pos="6330"/>
        </w:tabs>
        <w:spacing w:after="0" w:line="240" w:lineRule="auto"/>
        <w:jc w:val="both"/>
        <w:rPr>
          <w:rFonts w:ascii="Times New Roman" w:hAnsi="Times New Roman" w:cs="Times New Roman"/>
          <w:lang w:val="es-ES"/>
        </w:rPr>
      </w:pPr>
    </w:p>
    <w:p w14:paraId="3587B97E"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 xml:space="preserve">5.Presentación de los resultados y aplicación: </w:t>
      </w:r>
    </w:p>
    <w:p w14:paraId="32E3F256" w14:textId="77777777" w:rsidR="00333044" w:rsidRDefault="00333044">
      <w:pPr>
        <w:tabs>
          <w:tab w:val="left" w:pos="6330"/>
        </w:tabs>
        <w:spacing w:after="0" w:line="240" w:lineRule="auto"/>
        <w:jc w:val="both"/>
        <w:rPr>
          <w:rFonts w:ascii="Times New Roman" w:hAnsi="Times New Roman" w:cs="Times New Roman"/>
          <w:lang w:val="es-ES"/>
        </w:rPr>
      </w:pPr>
    </w:p>
    <w:p w14:paraId="6DD4A5BB"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Se elaboran propuestas de acción para resolver la problemática identificada. Posteriormente, se presentan los resultados obtenidos y se discuten las posibles aplicaciones de las soluciones propuestas.</w:t>
      </w:r>
    </w:p>
    <w:p w14:paraId="11E6E4A2" w14:textId="77777777" w:rsidR="00333044" w:rsidRDefault="00333044">
      <w:pPr>
        <w:tabs>
          <w:tab w:val="left" w:pos="6330"/>
        </w:tabs>
        <w:spacing w:after="0" w:line="240" w:lineRule="auto"/>
        <w:jc w:val="both"/>
        <w:rPr>
          <w:rFonts w:ascii="Times New Roman" w:hAnsi="Times New Roman" w:cs="Times New Roman"/>
          <w:lang w:val="es-ES"/>
        </w:rPr>
      </w:pPr>
    </w:p>
    <w:p w14:paraId="61DDCB54"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 xml:space="preserve">6.Metacognición: </w:t>
      </w:r>
    </w:p>
    <w:p w14:paraId="14CE435D" w14:textId="77777777" w:rsidR="00333044" w:rsidRDefault="00333044">
      <w:pPr>
        <w:tabs>
          <w:tab w:val="left" w:pos="6330"/>
        </w:tabs>
        <w:spacing w:after="0" w:line="240" w:lineRule="auto"/>
        <w:jc w:val="both"/>
        <w:rPr>
          <w:rFonts w:ascii="Times New Roman" w:hAnsi="Times New Roman" w:cs="Times New Roman"/>
          <w:lang w:val="es-ES"/>
        </w:rPr>
      </w:pPr>
    </w:p>
    <w:p w14:paraId="47FB0533"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Se reflexiona sobre todo el proceso, incluyendo las planificaciones, las acciones individuales y colectivas, los procedimientos e instrumentos empleados, así como los logros y las dificultades encontradas durante la implementación.</w:t>
      </w:r>
    </w:p>
    <w:p w14:paraId="04035B22" w14:textId="77777777" w:rsidR="00333044" w:rsidRDefault="00333044">
      <w:pPr>
        <w:tabs>
          <w:tab w:val="left" w:pos="6330"/>
        </w:tabs>
        <w:spacing w:after="0" w:line="240" w:lineRule="auto"/>
        <w:jc w:val="both"/>
        <w:rPr>
          <w:rFonts w:ascii="Times New Roman" w:hAnsi="Times New Roman" w:cs="Times New Roman"/>
        </w:rPr>
      </w:pPr>
    </w:p>
    <w:p w14:paraId="0FCBE685"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-Aprendizaje servicio</w:t>
      </w:r>
    </w:p>
    <w:p w14:paraId="1C573484"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 xml:space="preserve"> Es una propuesta educativa que combina procesos de aprendizaje y de servicio comunitario en un mismo proyecto, mediante el cual los participantes aprenden al atender necesidades reales del entorno, con el objetivo de contribuir a su mejora. Esta metodología estimula conocimientos, actitudes y habilidades que el estudiantado puede movilizar para enfrentar desafíos personales y sociales (Gutiérrez, 2007). Además, fomenta la participación activa de los estudiantes en la toma de decisiones, permitiéndoles definir qué acciones emprender, cómo llevarlas a cabo y a quién dirigirlas, lo cual promueve su motivación, autonomía y compromiso con la comunidad.</w:t>
      </w:r>
    </w:p>
    <w:p w14:paraId="58866845" w14:textId="77777777" w:rsidR="00333044" w:rsidRDefault="00333044">
      <w:pPr>
        <w:tabs>
          <w:tab w:val="left" w:pos="6330"/>
        </w:tabs>
        <w:spacing w:after="0" w:line="240" w:lineRule="auto"/>
        <w:jc w:val="both"/>
        <w:rPr>
          <w:rFonts w:ascii="Times New Roman" w:hAnsi="Times New Roman" w:cs="Times New Roman"/>
          <w:lang w:val="es-ES"/>
        </w:rPr>
      </w:pPr>
    </w:p>
    <w:p w14:paraId="375B0160"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Etapas propuestas para llevarlo a cabo:</w:t>
      </w:r>
    </w:p>
    <w:p w14:paraId="39507F57" w14:textId="77777777" w:rsidR="00333044" w:rsidRDefault="00333044">
      <w:pPr>
        <w:tabs>
          <w:tab w:val="left" w:pos="6330"/>
        </w:tabs>
        <w:spacing w:after="0" w:line="240" w:lineRule="auto"/>
        <w:jc w:val="both"/>
        <w:rPr>
          <w:rFonts w:ascii="Times New Roman" w:hAnsi="Times New Roman" w:cs="Times New Roman"/>
        </w:rPr>
      </w:pPr>
    </w:p>
    <w:p w14:paraId="603200AC"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1. Definir un tema de interés</w:t>
      </w:r>
    </w:p>
    <w:p w14:paraId="7950BF0A" w14:textId="77777777" w:rsidR="00333044" w:rsidRDefault="00333044">
      <w:pPr>
        <w:tabs>
          <w:tab w:val="left" w:pos="6330"/>
        </w:tabs>
        <w:spacing w:after="0" w:line="240" w:lineRule="auto"/>
        <w:jc w:val="both"/>
        <w:rPr>
          <w:rFonts w:ascii="Times New Roman" w:hAnsi="Times New Roman" w:cs="Times New Roman"/>
        </w:rPr>
      </w:pPr>
    </w:p>
    <w:p w14:paraId="29BDECCD"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Definir un tema de interés mediante una lluvia de ideas con los estudiantes, proponiendo temáticas actuales que representen un aporte positivo para la comunidad.</w:t>
      </w:r>
    </w:p>
    <w:p w14:paraId="76324C36" w14:textId="77777777" w:rsidR="00333044" w:rsidRDefault="00333044">
      <w:pPr>
        <w:tabs>
          <w:tab w:val="left" w:pos="6330"/>
        </w:tabs>
        <w:spacing w:after="0" w:line="240" w:lineRule="auto"/>
        <w:jc w:val="both"/>
        <w:rPr>
          <w:rFonts w:ascii="Times New Roman" w:hAnsi="Times New Roman" w:cs="Times New Roman"/>
        </w:rPr>
      </w:pPr>
    </w:p>
    <w:p w14:paraId="02A2A85C"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lastRenderedPageBreak/>
        <w:t>2. Diseñar la propuesta</w:t>
      </w:r>
    </w:p>
    <w:p w14:paraId="352184E6" w14:textId="77777777" w:rsidR="00333044" w:rsidRDefault="00333044">
      <w:pPr>
        <w:tabs>
          <w:tab w:val="left" w:pos="6330"/>
        </w:tabs>
        <w:spacing w:after="0" w:line="240" w:lineRule="auto"/>
        <w:jc w:val="both"/>
        <w:rPr>
          <w:rFonts w:ascii="Times New Roman" w:hAnsi="Times New Roman" w:cs="Times New Roman"/>
          <w:lang w:val="es-ES"/>
        </w:rPr>
      </w:pPr>
    </w:p>
    <w:p w14:paraId="61F43D3A"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Diseñar la propuesta elaborando, de forma creativa, bosquejos sobre cómo imaginan que podría desarrollarse el proyecto en beneficio de la comunidad.</w:t>
      </w:r>
    </w:p>
    <w:p w14:paraId="71DDCA76" w14:textId="77777777" w:rsidR="00333044" w:rsidRDefault="00333044">
      <w:pPr>
        <w:tabs>
          <w:tab w:val="left" w:pos="6330"/>
        </w:tabs>
        <w:spacing w:after="0" w:line="240" w:lineRule="auto"/>
        <w:jc w:val="both"/>
        <w:rPr>
          <w:rFonts w:ascii="Times New Roman" w:hAnsi="Times New Roman" w:cs="Times New Roman"/>
        </w:rPr>
      </w:pPr>
    </w:p>
    <w:p w14:paraId="64ACFC63" w14:textId="77777777" w:rsidR="00333044" w:rsidRDefault="00333044">
      <w:pPr>
        <w:tabs>
          <w:tab w:val="left" w:pos="6330"/>
        </w:tabs>
        <w:spacing w:after="0" w:line="240" w:lineRule="auto"/>
        <w:jc w:val="both"/>
        <w:rPr>
          <w:rFonts w:ascii="Times New Roman" w:hAnsi="Times New Roman" w:cs="Times New Roman"/>
        </w:rPr>
      </w:pPr>
    </w:p>
    <w:p w14:paraId="5B5B54FA"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3. Desarrollo </w:t>
      </w:r>
    </w:p>
    <w:p w14:paraId="59D7F40E" w14:textId="77777777" w:rsidR="00333044" w:rsidRDefault="00333044">
      <w:pPr>
        <w:tabs>
          <w:tab w:val="left" w:pos="6330"/>
        </w:tabs>
        <w:spacing w:after="0" w:line="240" w:lineRule="auto"/>
        <w:jc w:val="both"/>
        <w:rPr>
          <w:rFonts w:ascii="Times New Roman" w:hAnsi="Times New Roman" w:cs="Times New Roman"/>
        </w:rPr>
      </w:pPr>
    </w:p>
    <w:p w14:paraId="4CBA92E1"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Investigar acerca de todos los aspectos que el proyecto requiere para su implementación. Se elabora un listado de los recursos, materiales y acciones necesarios para desarrollarlo integralmente.</w:t>
      </w:r>
    </w:p>
    <w:p w14:paraId="2CA19AC1" w14:textId="77777777" w:rsidR="00333044" w:rsidRDefault="00333044">
      <w:pPr>
        <w:tabs>
          <w:tab w:val="left" w:pos="6330"/>
        </w:tabs>
        <w:spacing w:after="0" w:line="240" w:lineRule="auto"/>
        <w:jc w:val="both"/>
        <w:rPr>
          <w:rFonts w:ascii="Times New Roman" w:hAnsi="Times New Roman" w:cs="Times New Roman"/>
        </w:rPr>
      </w:pPr>
    </w:p>
    <w:p w14:paraId="4EBAAFDC"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4. Integración</w:t>
      </w:r>
    </w:p>
    <w:p w14:paraId="6AF96B47"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Integrar y organizar los aspectos identificados previamente para dar forma y estructura definitiva a la propuesta.</w:t>
      </w:r>
    </w:p>
    <w:p w14:paraId="7D957342" w14:textId="77777777" w:rsidR="00333044" w:rsidRDefault="00333044">
      <w:pPr>
        <w:tabs>
          <w:tab w:val="left" w:pos="6330"/>
        </w:tabs>
        <w:spacing w:after="0" w:line="240" w:lineRule="auto"/>
        <w:jc w:val="both"/>
        <w:rPr>
          <w:rFonts w:ascii="Times New Roman" w:hAnsi="Times New Roman" w:cs="Times New Roman"/>
        </w:rPr>
      </w:pPr>
    </w:p>
    <w:p w14:paraId="69739D8A"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5. Puesta en marcha</w:t>
      </w:r>
    </w:p>
    <w:p w14:paraId="136FAD00" w14:textId="77777777" w:rsidR="00333044" w:rsidRDefault="00333044">
      <w:pPr>
        <w:tabs>
          <w:tab w:val="left" w:pos="6330"/>
        </w:tabs>
        <w:spacing w:after="0" w:line="240" w:lineRule="auto"/>
        <w:jc w:val="both"/>
        <w:rPr>
          <w:rFonts w:ascii="Times New Roman" w:hAnsi="Times New Roman" w:cs="Times New Roman"/>
        </w:rPr>
      </w:pPr>
    </w:p>
    <w:p w14:paraId="3E4C81C3"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Ejecutar las acciones planificadas con el objetivo de generar un impacto positivo e innovador en la comunidad.</w:t>
      </w:r>
    </w:p>
    <w:p w14:paraId="181AE87D" w14:textId="77777777" w:rsidR="00333044" w:rsidRDefault="00333044">
      <w:pPr>
        <w:tabs>
          <w:tab w:val="left" w:pos="6330"/>
        </w:tabs>
        <w:spacing w:after="0" w:line="240" w:lineRule="auto"/>
        <w:jc w:val="both"/>
        <w:rPr>
          <w:rFonts w:ascii="Times New Roman" w:hAnsi="Times New Roman" w:cs="Times New Roman"/>
          <w:lang w:val="es-ES"/>
        </w:rPr>
      </w:pPr>
    </w:p>
    <w:p w14:paraId="5B55C44C"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Actividades propuestas para los diversos estilos de aprendizaje</w:t>
      </w:r>
    </w:p>
    <w:p w14:paraId="04587CFE" w14:textId="77777777" w:rsidR="00333044" w:rsidRDefault="00333044">
      <w:pPr>
        <w:tabs>
          <w:tab w:val="left" w:pos="6330"/>
        </w:tabs>
        <w:spacing w:after="0" w:line="240" w:lineRule="auto"/>
        <w:jc w:val="both"/>
        <w:rPr>
          <w:rFonts w:ascii="Times New Roman" w:hAnsi="Times New Roman" w:cs="Times New Roman"/>
          <w:lang w:val="es-ES"/>
        </w:rPr>
      </w:pPr>
    </w:p>
    <w:p w14:paraId="51BFC688"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Esta propuesta educativa contempla estrategias y actividades orientadas a fomentar el aprendizaje significativo, considerando la diversidad de estilos de aprendizaje presentes en el aula. Adaptar las metodologías a las características individuales del estudiantado resulta esencial en la actualidad, ya que proporciona herramientas que promueven un aprendizaje efectivo, profundo y duradero. Su aplicación no solo mejora el rendimiento académico, sino que también fortalece competencias como la autonomía, la creatividad y el trabajo colaborativo.</w:t>
      </w:r>
    </w:p>
    <w:p w14:paraId="45303A54" w14:textId="77777777" w:rsidR="00333044" w:rsidRDefault="00333044">
      <w:pPr>
        <w:tabs>
          <w:tab w:val="left" w:pos="6330"/>
        </w:tabs>
        <w:spacing w:after="0" w:line="240" w:lineRule="auto"/>
        <w:jc w:val="both"/>
        <w:rPr>
          <w:rFonts w:ascii="Times New Roman" w:hAnsi="Times New Roman" w:cs="Times New Roman"/>
          <w:lang w:val="es-ES"/>
        </w:rPr>
      </w:pPr>
    </w:p>
    <w:p w14:paraId="663A8A12"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Aprendizaje basado en proyectos</w:t>
      </w:r>
    </w:p>
    <w:p w14:paraId="6ECFC168" w14:textId="77777777" w:rsidR="00333044" w:rsidRDefault="00333044">
      <w:pPr>
        <w:tabs>
          <w:tab w:val="left" w:pos="6330"/>
        </w:tabs>
        <w:spacing w:after="0" w:line="240" w:lineRule="auto"/>
        <w:jc w:val="both"/>
        <w:rPr>
          <w:rFonts w:ascii="Times New Roman" w:hAnsi="Times New Roman" w:cs="Times New Roman"/>
          <w:lang w:val="es-ES"/>
        </w:rPr>
      </w:pPr>
    </w:p>
    <w:p w14:paraId="333BB010"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-Videográficas: La creación de videográficas, ya sea mediante dispositivos electrónicos o aplicaciones que integren imágenes, texto y audio, fortalece el aprendizaje en estudiantes con estilos visuales y auditivos.</w:t>
      </w:r>
    </w:p>
    <w:p w14:paraId="13DE2444" w14:textId="77777777" w:rsidR="00333044" w:rsidRDefault="00333044">
      <w:pPr>
        <w:tabs>
          <w:tab w:val="left" w:pos="6330"/>
        </w:tabs>
        <w:spacing w:after="0" w:line="240" w:lineRule="auto"/>
        <w:jc w:val="both"/>
        <w:rPr>
          <w:rFonts w:ascii="Times New Roman" w:hAnsi="Times New Roman" w:cs="Times New Roman"/>
          <w:lang w:val="es-ES"/>
        </w:rPr>
      </w:pPr>
    </w:p>
    <w:p w14:paraId="4C21FEFF"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-Representación en teatro guiñol: Esta actividad, altamente versátil y adaptable a diversos temas, resulta atractiva para niñas, niños y adolescentes, beneficiando especialmente a estudiantes con estilos de aprendizaje kinestésico y visual.</w:t>
      </w:r>
    </w:p>
    <w:p w14:paraId="4F40629D" w14:textId="77777777" w:rsidR="00333044" w:rsidRDefault="00333044">
      <w:pPr>
        <w:tabs>
          <w:tab w:val="left" w:pos="6330"/>
        </w:tabs>
        <w:spacing w:after="0" w:line="240" w:lineRule="auto"/>
        <w:jc w:val="both"/>
        <w:rPr>
          <w:rFonts w:ascii="Times New Roman" w:hAnsi="Times New Roman" w:cs="Times New Roman"/>
          <w:lang w:val="es-ES"/>
        </w:rPr>
      </w:pPr>
    </w:p>
    <w:p w14:paraId="7414030A"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-Escultura: La escultura permite desarrollar la creatividad mediante la manipulación de materiales, siendo especialmente adecuada para estudiantes con estilos kinestésicos, y resulta de gran valor en asignaturas vinculadas al arte y la cultura.</w:t>
      </w:r>
    </w:p>
    <w:p w14:paraId="3EC586F3" w14:textId="77777777" w:rsidR="00333044" w:rsidRDefault="00333044">
      <w:pPr>
        <w:tabs>
          <w:tab w:val="left" w:pos="6330"/>
        </w:tabs>
        <w:spacing w:after="0" w:line="240" w:lineRule="auto"/>
        <w:jc w:val="both"/>
        <w:rPr>
          <w:rFonts w:ascii="Times New Roman" w:hAnsi="Times New Roman" w:cs="Times New Roman"/>
          <w:lang w:val="es-ES"/>
        </w:rPr>
      </w:pPr>
    </w:p>
    <w:p w14:paraId="3AD6FCE8"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Aprendizaje basado en problemas</w:t>
      </w:r>
    </w:p>
    <w:p w14:paraId="64B127F2" w14:textId="77777777" w:rsidR="00333044" w:rsidRDefault="00333044">
      <w:pPr>
        <w:tabs>
          <w:tab w:val="left" w:pos="6330"/>
        </w:tabs>
        <w:spacing w:after="0" w:line="240" w:lineRule="auto"/>
        <w:jc w:val="both"/>
        <w:rPr>
          <w:rFonts w:ascii="Times New Roman" w:hAnsi="Times New Roman" w:cs="Times New Roman"/>
          <w:b/>
          <w:bCs/>
          <w:lang w:val="es-ES"/>
        </w:rPr>
      </w:pPr>
    </w:p>
    <w:p w14:paraId="7B565CAE"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lastRenderedPageBreak/>
        <w:t>-Lluvia de ideas: Esta técnica, que consiste en generar libremente ideas sobre un tema determinado, estimula el razonamiento crítico y favorece el aprendizaje en estudiantes con estilo auditivo.</w:t>
      </w:r>
    </w:p>
    <w:p w14:paraId="3B2E8363" w14:textId="77777777" w:rsidR="00333044" w:rsidRDefault="00333044">
      <w:pPr>
        <w:tabs>
          <w:tab w:val="left" w:pos="6330"/>
        </w:tabs>
        <w:spacing w:after="0" w:line="240" w:lineRule="auto"/>
        <w:jc w:val="both"/>
        <w:rPr>
          <w:rFonts w:ascii="Times New Roman" w:hAnsi="Times New Roman" w:cs="Times New Roman"/>
          <w:lang w:val="es-ES"/>
        </w:rPr>
      </w:pPr>
    </w:p>
    <w:p w14:paraId="02733054"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 xml:space="preserve">-Mapas mentales: Los mapas mentales, al organizar la información de manera gráfica, ayudan a establecer conexiones entre conceptos, siendo una herramienta eficaz para estudiantes con estilo visual. </w:t>
      </w:r>
    </w:p>
    <w:p w14:paraId="1811C54F" w14:textId="77777777" w:rsidR="00333044" w:rsidRDefault="00333044">
      <w:pPr>
        <w:tabs>
          <w:tab w:val="left" w:pos="6330"/>
        </w:tabs>
        <w:spacing w:after="0" w:line="240" w:lineRule="auto"/>
        <w:jc w:val="both"/>
        <w:rPr>
          <w:rFonts w:ascii="Times New Roman" w:hAnsi="Times New Roman" w:cs="Times New Roman"/>
          <w:lang w:val="es-ES"/>
        </w:rPr>
      </w:pPr>
    </w:p>
    <w:p w14:paraId="7CCB236B"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-Infografías: Las infografías, al combinar elementos visuales con textos breves, favorecen la síntesis de información y son especialmente útiles para estudiantes visuales.</w:t>
      </w:r>
    </w:p>
    <w:p w14:paraId="181AA7CD" w14:textId="77777777" w:rsidR="00333044" w:rsidRDefault="00333044">
      <w:pPr>
        <w:tabs>
          <w:tab w:val="left" w:pos="6330"/>
        </w:tabs>
        <w:spacing w:after="0" w:line="240" w:lineRule="auto"/>
        <w:jc w:val="both"/>
        <w:rPr>
          <w:rFonts w:ascii="Times New Roman" w:hAnsi="Times New Roman" w:cs="Times New Roman"/>
          <w:lang w:val="es-ES"/>
        </w:rPr>
      </w:pPr>
    </w:p>
    <w:p w14:paraId="51A4148D"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Aula invertida</w:t>
      </w:r>
    </w:p>
    <w:p w14:paraId="1EB53E17" w14:textId="77777777" w:rsidR="00333044" w:rsidRDefault="00333044">
      <w:pPr>
        <w:tabs>
          <w:tab w:val="left" w:pos="6330"/>
        </w:tabs>
        <w:spacing w:after="0" w:line="240" w:lineRule="auto"/>
        <w:jc w:val="both"/>
        <w:rPr>
          <w:rFonts w:ascii="Times New Roman" w:hAnsi="Times New Roman" w:cs="Times New Roman"/>
          <w:lang w:val="es-ES"/>
        </w:rPr>
      </w:pPr>
    </w:p>
    <w:p w14:paraId="2A1BBC2B"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-Dinámicas con juegos: Estas dinámicas pueden desarrollarse mediante recursos digitales como Kahoot, o de forma presencial, dependiendo del contexto. Los juegos digitales favorecen el aprendizaje visual y auditivo, mientras que las dinámicas físicas benefician a los estudiantes kinestésicos.</w:t>
      </w:r>
    </w:p>
    <w:p w14:paraId="050E7FDD" w14:textId="77777777" w:rsidR="00333044" w:rsidRDefault="00333044">
      <w:pPr>
        <w:tabs>
          <w:tab w:val="left" w:pos="6330"/>
        </w:tabs>
        <w:spacing w:after="0" w:line="240" w:lineRule="auto"/>
        <w:jc w:val="both"/>
        <w:rPr>
          <w:rFonts w:ascii="Times New Roman" w:hAnsi="Times New Roman" w:cs="Times New Roman"/>
          <w:lang w:val="es-ES"/>
        </w:rPr>
      </w:pPr>
    </w:p>
    <w:p w14:paraId="184BE448"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-Debate: El debate constituye una estrategia clave para promover clases activas y participativas, desarrollando habilidades comunicativas, pensamiento crítico y cooperación, en beneficio de estudiantes auditivos y analíticos.</w:t>
      </w:r>
    </w:p>
    <w:p w14:paraId="32814AF7" w14:textId="77777777" w:rsidR="00333044" w:rsidRDefault="00333044">
      <w:pPr>
        <w:tabs>
          <w:tab w:val="left" w:pos="6330"/>
        </w:tabs>
        <w:spacing w:after="0" w:line="240" w:lineRule="auto"/>
        <w:jc w:val="both"/>
        <w:rPr>
          <w:rFonts w:ascii="Times New Roman" w:hAnsi="Times New Roman" w:cs="Times New Roman"/>
          <w:lang w:val="es-ES"/>
        </w:rPr>
      </w:pPr>
    </w:p>
    <w:p w14:paraId="2525B109"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 xml:space="preserve">-Investigaciones en trabajo colaborativo: La investigación colaborativa permite el análisis y comprensión de temas específicos, fomentando la organización, la división de tareas y la participación. Es especialmente útil para estudiantes visuales y analíticos. </w:t>
      </w:r>
    </w:p>
    <w:p w14:paraId="32056ECD" w14:textId="77777777" w:rsidR="00333044" w:rsidRDefault="00333044">
      <w:pPr>
        <w:tabs>
          <w:tab w:val="left" w:pos="6330"/>
        </w:tabs>
        <w:spacing w:after="0" w:line="240" w:lineRule="auto"/>
        <w:jc w:val="both"/>
        <w:rPr>
          <w:rFonts w:ascii="Times New Roman" w:hAnsi="Times New Roman" w:cs="Times New Roman"/>
          <w:lang w:val="es-ES"/>
        </w:rPr>
      </w:pPr>
    </w:p>
    <w:p w14:paraId="157881B9"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Aprendizaje Basado en Indagación STEAM</w:t>
      </w:r>
    </w:p>
    <w:p w14:paraId="4B15421D" w14:textId="77777777" w:rsidR="00333044" w:rsidRDefault="00333044">
      <w:pPr>
        <w:tabs>
          <w:tab w:val="left" w:pos="6330"/>
        </w:tabs>
        <w:spacing w:after="0" w:line="240" w:lineRule="auto"/>
        <w:jc w:val="both"/>
        <w:rPr>
          <w:rFonts w:ascii="Times New Roman" w:hAnsi="Times New Roman" w:cs="Times New Roman"/>
          <w:lang w:val="es-ES"/>
        </w:rPr>
      </w:pPr>
    </w:p>
    <w:p w14:paraId="09963D50"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 xml:space="preserve">-Juego de roles: Es una técnica de aprendizaje y desarrollo personal que permite a los estudiantes asumir distintos roles en situaciones específicas. Puede llevarse a cabo en vivo en el aula o mediante grabaciones que se presenten al grupo, fomentando un aprendizaje creativo y dinámico. Esta actividad es especialmente beneficiosa para estudiantes con estilos visuales y auditivos. </w:t>
      </w:r>
    </w:p>
    <w:p w14:paraId="63BAD351" w14:textId="77777777" w:rsidR="00333044" w:rsidRDefault="00333044">
      <w:pPr>
        <w:tabs>
          <w:tab w:val="left" w:pos="6330"/>
        </w:tabs>
        <w:spacing w:after="0" w:line="240" w:lineRule="auto"/>
        <w:jc w:val="both"/>
        <w:rPr>
          <w:rFonts w:ascii="Times New Roman" w:hAnsi="Times New Roman" w:cs="Times New Roman"/>
          <w:lang w:val="es-ES"/>
        </w:rPr>
      </w:pPr>
    </w:p>
    <w:p w14:paraId="1149BF8B"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-Rally de matemáticas: Se trata de una competencia basada en la resolución de problemas matemáticos en un formato dinámico. A través de estaciones, los estudiantes realizan actividades como conteo de objetos, formación de figuras geométricas y juegos numéricos. Esta dinámica promueve el desarrollo de habilidades lógico-matemáticas, el trabajo en equipo y el aprendizaje activo, favoreciendo a estudiantes con estilos kinestésico y analítico.</w:t>
      </w:r>
    </w:p>
    <w:p w14:paraId="5545E74D"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-Laboratorio práctico: Las prácticas de laboratorio consisten en la ejecución de procedimientos experimentales en un entorno controlado. Al desarrollar estas actividades, los estudiantes aplican sus conocimientos teóricos, fortaleciendo la comprensión y la retención conceptual. Esta experiencia favorece especialmente a estudiantes con estilos visuales y kinestésicos.</w:t>
      </w:r>
    </w:p>
    <w:p w14:paraId="75C74A76" w14:textId="77777777" w:rsidR="00333044" w:rsidRDefault="00333044">
      <w:pPr>
        <w:tabs>
          <w:tab w:val="left" w:pos="6330"/>
        </w:tabs>
        <w:spacing w:after="0" w:line="240" w:lineRule="auto"/>
        <w:jc w:val="both"/>
        <w:rPr>
          <w:rFonts w:ascii="Times New Roman" w:hAnsi="Times New Roman" w:cs="Times New Roman"/>
          <w:lang w:val="es-ES"/>
        </w:rPr>
      </w:pPr>
    </w:p>
    <w:p w14:paraId="79809ABB"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Aprendizaje servicio</w:t>
      </w:r>
    </w:p>
    <w:p w14:paraId="55BD0087" w14:textId="77777777" w:rsidR="00333044" w:rsidRDefault="00333044">
      <w:pPr>
        <w:tabs>
          <w:tab w:val="left" w:pos="6330"/>
        </w:tabs>
        <w:spacing w:after="0" w:line="240" w:lineRule="auto"/>
        <w:jc w:val="both"/>
        <w:rPr>
          <w:rFonts w:ascii="Times New Roman" w:hAnsi="Times New Roman" w:cs="Times New Roman"/>
          <w:b/>
          <w:bCs/>
        </w:rPr>
      </w:pPr>
    </w:p>
    <w:p w14:paraId="4ECA19FA"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-Círculos de lectura:  Esta actividad busca desarrollar la comprensión lectora a través de la lectura de libros con fines académicos. El estudiantado selecciona un texto para compartirlo y discutirlo en un círculo de lectura, promoviendo la expresión de puntos de vista y la interacción entre pares. Es especialmente útil para estudiantes con estilos visuales y auditivos.</w:t>
      </w:r>
    </w:p>
    <w:p w14:paraId="3A536AFB" w14:textId="77777777" w:rsidR="00333044" w:rsidRDefault="00333044">
      <w:pPr>
        <w:tabs>
          <w:tab w:val="left" w:pos="6330"/>
        </w:tabs>
        <w:spacing w:after="0" w:line="240" w:lineRule="auto"/>
        <w:jc w:val="both"/>
        <w:rPr>
          <w:rFonts w:ascii="Times New Roman" w:hAnsi="Times New Roman" w:cs="Times New Roman"/>
          <w:lang w:val="es-ES"/>
        </w:rPr>
      </w:pPr>
    </w:p>
    <w:p w14:paraId="2D3BECE3"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-Podcast: Los podcasts son archivos de audio grabados en distintos formatos, como juegos de roles, entrevistas o presentaciones individuales. Esta estrategia favorece el trabajo colaborativo y permite al estudiantado comunicar contenidos específicos, siendo especialmente efectiva para estudiantes con estilo auditivo.</w:t>
      </w:r>
    </w:p>
    <w:p w14:paraId="6EFB81CD" w14:textId="77777777" w:rsidR="00333044" w:rsidRDefault="00333044">
      <w:pPr>
        <w:tabs>
          <w:tab w:val="left" w:pos="6330"/>
        </w:tabs>
        <w:spacing w:after="0" w:line="240" w:lineRule="auto"/>
        <w:jc w:val="both"/>
        <w:rPr>
          <w:rFonts w:ascii="Times New Roman" w:hAnsi="Times New Roman" w:cs="Times New Roman"/>
          <w:lang w:val="es-ES"/>
        </w:rPr>
      </w:pPr>
    </w:p>
    <w:p w14:paraId="41AF7E4C"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-Campañas estudiantiles: Las campañas estudiantiles son actividades que buscan informar y sensibilizar a la comunidad educativa sobre temas relevantes, promoviendo valores como la convivencia, la seguridad y el compromiso ciudadano. Estas campañas integran el uso de diversos canales comunicativos, lo cual favorece a estudiantes con estilos kinestésico, visual y auditivo.</w:t>
      </w:r>
    </w:p>
    <w:p w14:paraId="048D07F3" w14:textId="77777777" w:rsidR="00333044" w:rsidRDefault="00333044">
      <w:pPr>
        <w:tabs>
          <w:tab w:val="left" w:pos="6330"/>
        </w:tabs>
        <w:spacing w:after="0" w:line="240" w:lineRule="auto"/>
        <w:jc w:val="both"/>
        <w:rPr>
          <w:rFonts w:ascii="Times New Roman" w:hAnsi="Times New Roman" w:cs="Times New Roman"/>
          <w:b/>
          <w:bCs/>
        </w:rPr>
      </w:pPr>
    </w:p>
    <w:p w14:paraId="31769CB1" w14:textId="77777777" w:rsidR="00333044" w:rsidRDefault="00000000">
      <w:pPr>
        <w:tabs>
          <w:tab w:val="left" w:pos="6330"/>
        </w:tabs>
        <w:spacing w:after="0" w:line="240" w:lineRule="auto"/>
        <w:jc w:val="center"/>
        <w:rPr>
          <w:rFonts w:ascii="Times New Roman" w:hAnsi="Times New Roman" w:cs="Times New Roman"/>
          <w:b/>
          <w:bCs/>
        </w:rPr>
      </w:pPr>
      <w:r>
        <w:rPr>
          <w:rFonts w:ascii="Times New Roman" w:hAnsi="Times New Roman" w:cs="Times New Roman"/>
          <w:b/>
          <w:bCs/>
        </w:rPr>
        <w:t>Resultados</w:t>
      </w:r>
    </w:p>
    <w:p w14:paraId="2E65FA9C" w14:textId="77777777" w:rsidR="00333044" w:rsidRDefault="00333044">
      <w:pPr>
        <w:tabs>
          <w:tab w:val="left" w:pos="6330"/>
        </w:tabs>
        <w:spacing w:after="0" w:line="240" w:lineRule="auto"/>
        <w:jc w:val="center"/>
        <w:rPr>
          <w:rFonts w:ascii="Times New Roman" w:hAnsi="Times New Roman" w:cs="Times New Roman"/>
          <w:b/>
          <w:bCs/>
        </w:rPr>
      </w:pPr>
    </w:p>
    <w:p w14:paraId="194BF104"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En las experiencias pedagógicas es fundamental reconocer no solo los logros obtenidos, sino también los desafíos y obstáculos enfrentados, ya que estos pueden impulsar a los docentes a reinventar e innovar sus prácticas educativas. En esta sección se describen las similitudes y particularidades de los procesos aplicados, así como las estrategias adoptadas para enfrentar las necesidades emergentes y los aprendizajes generados durante la implementación de la propuesta.</w:t>
      </w:r>
    </w:p>
    <w:p w14:paraId="1169DEBA" w14:textId="77777777" w:rsidR="00333044" w:rsidRDefault="00333044">
      <w:pPr>
        <w:tabs>
          <w:tab w:val="left" w:pos="6330"/>
        </w:tabs>
        <w:spacing w:after="0" w:line="240" w:lineRule="auto"/>
        <w:jc w:val="both"/>
        <w:rPr>
          <w:rFonts w:ascii="Times New Roman" w:hAnsi="Times New Roman" w:cs="Times New Roman"/>
          <w:lang w:val="es-ES"/>
        </w:rPr>
      </w:pPr>
    </w:p>
    <w:p w14:paraId="259248DC"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Etapa 1: Exploración de la propuesta</w:t>
      </w:r>
    </w:p>
    <w:p w14:paraId="7801D7BE" w14:textId="77777777" w:rsidR="00333044" w:rsidRDefault="00333044">
      <w:pPr>
        <w:tabs>
          <w:tab w:val="left" w:pos="6330"/>
        </w:tabs>
        <w:spacing w:after="0" w:line="240" w:lineRule="auto"/>
        <w:jc w:val="both"/>
        <w:rPr>
          <w:rFonts w:ascii="Times New Roman" w:hAnsi="Times New Roman" w:cs="Times New Roman"/>
        </w:rPr>
      </w:pPr>
    </w:p>
    <w:p w14:paraId="79BE7A39"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En esta primera fase, los docentes propiciaron actividades y dinámicas propias de cada clase, a la par que recabaron información sobre las características de sus estudiantes y su nivel de conocimiento sobre cómo interpretan los contenidos que ven, oyen, leen o perciben en los medios. Esta etapa exploratoria resultó útil para establecer un punto de partida y determinar el nivel de complejidad necesario para aplicar la propuesta. Las investigaciones cognitivas han demostrado que las personas piensan, procesan y almacenan la información de manera distinta (Gallego et al., 2022). Un hallazgo común entre los dos docentes que aplicaron la propuesta fue el reconocimiento de metodologías ya presentes en sus prácticas educativas, las cuales simplemente adaptaron al nuevo enfoque.</w:t>
      </w:r>
    </w:p>
    <w:p w14:paraId="1B63D39F" w14:textId="77777777" w:rsidR="00333044" w:rsidRDefault="00333044">
      <w:pPr>
        <w:tabs>
          <w:tab w:val="left" w:pos="6330"/>
        </w:tabs>
        <w:spacing w:after="0" w:line="240" w:lineRule="auto"/>
        <w:jc w:val="both"/>
        <w:rPr>
          <w:rFonts w:ascii="Times New Roman" w:hAnsi="Times New Roman" w:cs="Times New Roman"/>
        </w:rPr>
      </w:pPr>
    </w:p>
    <w:p w14:paraId="5FBA386D"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La primera tabla muestra el total de cuatro grupos del CETis 15 con 52, 54, 55 y 51 estudiantes respectivamente siendo un total de 212 alumnos:</w:t>
      </w:r>
    </w:p>
    <w:p w14:paraId="06139A3F" w14:textId="77777777" w:rsidR="00333044" w:rsidRDefault="00333044">
      <w:pPr>
        <w:tabs>
          <w:tab w:val="left" w:pos="6330"/>
        </w:tabs>
        <w:spacing w:after="0" w:line="240" w:lineRule="auto"/>
        <w:jc w:val="both"/>
        <w:rPr>
          <w:rFonts w:ascii="Times New Roman" w:hAnsi="Times New Roman" w:cs="Times New Roman"/>
        </w:rPr>
      </w:pPr>
    </w:p>
    <w:p w14:paraId="391124E6" w14:textId="77777777" w:rsidR="00333044" w:rsidRDefault="00000000">
      <w:pPr>
        <w:tabs>
          <w:tab w:val="left" w:pos="6330"/>
        </w:tabs>
        <w:spacing w:after="0" w:line="240" w:lineRule="auto"/>
        <w:jc w:val="center"/>
        <w:rPr>
          <w:rFonts w:ascii="Times New Roman" w:hAnsi="Times New Roman" w:cs="Times New Roman"/>
        </w:rPr>
      </w:pPr>
      <w:r>
        <w:rPr>
          <w:rFonts w:ascii="Times New Roman" w:hAnsi="Times New Roman" w:cs="Times New Roman"/>
        </w:rPr>
        <w:t>Tabla 1. Vía de aprendizaje del estudiantado Profesora 1</w:t>
      </w:r>
    </w:p>
    <w:tbl>
      <w:tblPr>
        <w:tblStyle w:val="Tablaconcuadrcula"/>
        <w:tblW w:w="5898" w:type="dxa"/>
        <w:jc w:val="center"/>
        <w:tblLayout w:type="fixed"/>
        <w:tblLook w:val="04A0" w:firstRow="1" w:lastRow="0" w:firstColumn="1" w:lastColumn="0" w:noHBand="0" w:noVBand="1"/>
      </w:tblPr>
      <w:tblGrid>
        <w:gridCol w:w="2951"/>
        <w:gridCol w:w="2947"/>
      </w:tblGrid>
      <w:tr w:rsidR="00333044" w14:paraId="17771AC2" w14:textId="77777777">
        <w:trPr>
          <w:trHeight w:val="335"/>
          <w:jc w:val="center"/>
        </w:trPr>
        <w:tc>
          <w:tcPr>
            <w:tcW w:w="2950" w:type="dxa"/>
          </w:tcPr>
          <w:p w14:paraId="61C1665E"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Preferencias de aprendizaje</w:t>
            </w:r>
          </w:p>
        </w:tc>
        <w:tc>
          <w:tcPr>
            <w:tcW w:w="2947" w:type="dxa"/>
          </w:tcPr>
          <w:p w14:paraId="538103AE"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Número de alumnos</w:t>
            </w:r>
          </w:p>
        </w:tc>
      </w:tr>
      <w:tr w:rsidR="00333044" w14:paraId="20B4654B" w14:textId="77777777">
        <w:trPr>
          <w:trHeight w:val="319"/>
          <w:jc w:val="center"/>
        </w:trPr>
        <w:tc>
          <w:tcPr>
            <w:tcW w:w="2950" w:type="dxa"/>
          </w:tcPr>
          <w:p w14:paraId="4F4A3135"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Visual</w:t>
            </w:r>
          </w:p>
        </w:tc>
        <w:tc>
          <w:tcPr>
            <w:tcW w:w="2947" w:type="dxa"/>
          </w:tcPr>
          <w:p w14:paraId="6C4EA8F3"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110</w:t>
            </w:r>
          </w:p>
        </w:tc>
      </w:tr>
      <w:tr w:rsidR="00333044" w14:paraId="3C53D635" w14:textId="77777777">
        <w:trPr>
          <w:trHeight w:val="335"/>
          <w:jc w:val="center"/>
        </w:trPr>
        <w:tc>
          <w:tcPr>
            <w:tcW w:w="2950" w:type="dxa"/>
          </w:tcPr>
          <w:p w14:paraId="439EC131"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Auditivo</w:t>
            </w:r>
          </w:p>
        </w:tc>
        <w:tc>
          <w:tcPr>
            <w:tcW w:w="2947" w:type="dxa"/>
          </w:tcPr>
          <w:p w14:paraId="3C665190"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54</w:t>
            </w:r>
          </w:p>
        </w:tc>
      </w:tr>
      <w:tr w:rsidR="00333044" w14:paraId="227F4E0E" w14:textId="77777777">
        <w:trPr>
          <w:trHeight w:val="319"/>
          <w:jc w:val="center"/>
        </w:trPr>
        <w:tc>
          <w:tcPr>
            <w:tcW w:w="2950" w:type="dxa"/>
          </w:tcPr>
          <w:p w14:paraId="774D815F"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lastRenderedPageBreak/>
              <w:t>Kinestésico</w:t>
            </w:r>
          </w:p>
        </w:tc>
        <w:tc>
          <w:tcPr>
            <w:tcW w:w="2947" w:type="dxa"/>
          </w:tcPr>
          <w:p w14:paraId="73691CB5"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48</w:t>
            </w:r>
          </w:p>
        </w:tc>
      </w:tr>
    </w:tbl>
    <w:p w14:paraId="08E24422" w14:textId="77777777" w:rsidR="00333044" w:rsidRDefault="00000000">
      <w:pPr>
        <w:tabs>
          <w:tab w:val="left" w:pos="6330"/>
        </w:tabs>
        <w:spacing w:after="0" w:line="240" w:lineRule="auto"/>
        <w:jc w:val="center"/>
        <w:rPr>
          <w:rFonts w:ascii="Times New Roman" w:hAnsi="Times New Roman" w:cs="Times New Roman"/>
        </w:rPr>
      </w:pPr>
      <w:r>
        <w:rPr>
          <w:rFonts w:ascii="Times New Roman" w:hAnsi="Times New Roman" w:cs="Times New Roman"/>
        </w:rPr>
        <w:t>Fuente(s): Somarriba (2025)</w:t>
      </w:r>
    </w:p>
    <w:p w14:paraId="6B5C860B" w14:textId="77777777" w:rsidR="00333044" w:rsidRDefault="00333044">
      <w:pPr>
        <w:tabs>
          <w:tab w:val="left" w:pos="6330"/>
        </w:tabs>
        <w:spacing w:after="0" w:line="240" w:lineRule="auto"/>
        <w:jc w:val="both"/>
        <w:rPr>
          <w:rFonts w:ascii="Times New Roman" w:hAnsi="Times New Roman" w:cs="Times New Roman"/>
        </w:rPr>
      </w:pPr>
    </w:p>
    <w:p w14:paraId="578F4EF4"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La segunda tabla muestra el total de dos grupos del CETis 15 con 51 y 53 estudiantes respectivamente siendo un total de 104 alumnos:</w:t>
      </w:r>
    </w:p>
    <w:p w14:paraId="2FD4C354" w14:textId="77777777" w:rsidR="00333044" w:rsidRDefault="00333044">
      <w:pPr>
        <w:tabs>
          <w:tab w:val="left" w:pos="6330"/>
        </w:tabs>
        <w:spacing w:after="0" w:line="240" w:lineRule="auto"/>
        <w:jc w:val="both"/>
        <w:rPr>
          <w:rFonts w:ascii="Times New Roman" w:hAnsi="Times New Roman" w:cs="Times New Roman"/>
        </w:rPr>
      </w:pPr>
    </w:p>
    <w:p w14:paraId="10563B72" w14:textId="77777777" w:rsidR="00333044" w:rsidRDefault="00000000">
      <w:pPr>
        <w:tabs>
          <w:tab w:val="left" w:pos="6330"/>
        </w:tabs>
        <w:spacing w:after="0" w:line="240" w:lineRule="auto"/>
        <w:jc w:val="center"/>
        <w:rPr>
          <w:rFonts w:ascii="Times New Roman" w:hAnsi="Times New Roman" w:cs="Times New Roman"/>
        </w:rPr>
      </w:pPr>
      <w:r>
        <w:rPr>
          <w:rFonts w:ascii="Times New Roman" w:hAnsi="Times New Roman" w:cs="Times New Roman"/>
        </w:rPr>
        <w:t>Tabla 2. Vía de aprendizaje del estudiantado Profesora 2</w:t>
      </w:r>
    </w:p>
    <w:tbl>
      <w:tblPr>
        <w:tblStyle w:val="Tablaconcuadrcula"/>
        <w:tblW w:w="5898" w:type="dxa"/>
        <w:jc w:val="center"/>
        <w:tblLayout w:type="fixed"/>
        <w:tblLook w:val="04A0" w:firstRow="1" w:lastRow="0" w:firstColumn="1" w:lastColumn="0" w:noHBand="0" w:noVBand="1"/>
      </w:tblPr>
      <w:tblGrid>
        <w:gridCol w:w="2951"/>
        <w:gridCol w:w="2947"/>
      </w:tblGrid>
      <w:tr w:rsidR="00333044" w14:paraId="1736E824" w14:textId="77777777">
        <w:trPr>
          <w:trHeight w:val="335"/>
          <w:jc w:val="center"/>
        </w:trPr>
        <w:tc>
          <w:tcPr>
            <w:tcW w:w="2950" w:type="dxa"/>
          </w:tcPr>
          <w:p w14:paraId="5733344B"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Preferencias de aprendizaje</w:t>
            </w:r>
          </w:p>
        </w:tc>
        <w:tc>
          <w:tcPr>
            <w:tcW w:w="2947" w:type="dxa"/>
          </w:tcPr>
          <w:p w14:paraId="6269FDB5"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Número de alumnos</w:t>
            </w:r>
          </w:p>
        </w:tc>
      </w:tr>
      <w:tr w:rsidR="00333044" w14:paraId="029D9794" w14:textId="77777777">
        <w:trPr>
          <w:trHeight w:val="319"/>
          <w:jc w:val="center"/>
        </w:trPr>
        <w:tc>
          <w:tcPr>
            <w:tcW w:w="2950" w:type="dxa"/>
          </w:tcPr>
          <w:p w14:paraId="30746952"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Visual</w:t>
            </w:r>
          </w:p>
        </w:tc>
        <w:tc>
          <w:tcPr>
            <w:tcW w:w="2947" w:type="dxa"/>
          </w:tcPr>
          <w:p w14:paraId="7CF94A20"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54</w:t>
            </w:r>
          </w:p>
        </w:tc>
      </w:tr>
      <w:tr w:rsidR="00333044" w14:paraId="51CF1F61" w14:textId="77777777">
        <w:trPr>
          <w:trHeight w:val="335"/>
          <w:jc w:val="center"/>
        </w:trPr>
        <w:tc>
          <w:tcPr>
            <w:tcW w:w="2950" w:type="dxa"/>
          </w:tcPr>
          <w:p w14:paraId="72CCB63F"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Auditivo</w:t>
            </w:r>
          </w:p>
        </w:tc>
        <w:tc>
          <w:tcPr>
            <w:tcW w:w="2947" w:type="dxa"/>
          </w:tcPr>
          <w:p w14:paraId="3278728B"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36</w:t>
            </w:r>
          </w:p>
        </w:tc>
      </w:tr>
      <w:tr w:rsidR="00333044" w14:paraId="07235858" w14:textId="77777777">
        <w:trPr>
          <w:trHeight w:val="319"/>
          <w:jc w:val="center"/>
        </w:trPr>
        <w:tc>
          <w:tcPr>
            <w:tcW w:w="2950" w:type="dxa"/>
          </w:tcPr>
          <w:p w14:paraId="11F3A0C3"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Kinestésico</w:t>
            </w:r>
          </w:p>
        </w:tc>
        <w:tc>
          <w:tcPr>
            <w:tcW w:w="2947" w:type="dxa"/>
          </w:tcPr>
          <w:p w14:paraId="4A6B081F"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14</w:t>
            </w:r>
          </w:p>
        </w:tc>
      </w:tr>
    </w:tbl>
    <w:p w14:paraId="7200DB97" w14:textId="77777777" w:rsidR="00333044" w:rsidRDefault="00000000">
      <w:pPr>
        <w:tabs>
          <w:tab w:val="left" w:pos="6330"/>
        </w:tabs>
        <w:spacing w:after="0" w:line="240" w:lineRule="auto"/>
        <w:jc w:val="center"/>
        <w:rPr>
          <w:rFonts w:ascii="Times New Roman" w:hAnsi="Times New Roman" w:cs="Times New Roman"/>
        </w:rPr>
      </w:pPr>
      <w:r>
        <w:rPr>
          <w:rFonts w:ascii="Times New Roman" w:hAnsi="Times New Roman" w:cs="Times New Roman"/>
        </w:rPr>
        <w:t>Fuente(s): Somarriba (2025)</w:t>
      </w:r>
    </w:p>
    <w:p w14:paraId="25F535D4" w14:textId="77777777" w:rsidR="00333044" w:rsidRDefault="00333044">
      <w:pPr>
        <w:tabs>
          <w:tab w:val="left" w:pos="6330"/>
        </w:tabs>
        <w:spacing w:after="0" w:line="240" w:lineRule="auto"/>
        <w:jc w:val="both"/>
        <w:rPr>
          <w:rFonts w:ascii="Times New Roman" w:hAnsi="Times New Roman" w:cs="Times New Roman"/>
        </w:rPr>
      </w:pPr>
    </w:p>
    <w:p w14:paraId="4B1ED72A" w14:textId="77777777" w:rsidR="00333044" w:rsidRDefault="00333044">
      <w:pPr>
        <w:tabs>
          <w:tab w:val="left" w:pos="6330"/>
        </w:tabs>
        <w:spacing w:after="0" w:line="240" w:lineRule="auto"/>
        <w:jc w:val="both"/>
        <w:rPr>
          <w:rFonts w:ascii="Times New Roman" w:hAnsi="Times New Roman" w:cs="Times New Roman"/>
        </w:rPr>
      </w:pPr>
    </w:p>
    <w:p w14:paraId="7931353B"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Etapa 2: Diseño</w:t>
      </w:r>
    </w:p>
    <w:p w14:paraId="6FD40381" w14:textId="77777777" w:rsidR="00333044" w:rsidRDefault="00333044">
      <w:pPr>
        <w:tabs>
          <w:tab w:val="left" w:pos="6330"/>
        </w:tabs>
        <w:spacing w:after="0" w:line="240" w:lineRule="auto"/>
        <w:jc w:val="both"/>
        <w:rPr>
          <w:rFonts w:ascii="Times New Roman" w:hAnsi="Times New Roman" w:cs="Times New Roman"/>
        </w:rPr>
      </w:pPr>
    </w:p>
    <w:p w14:paraId="33975B6F"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Se propuso a los docentes trabajar con guías de planificación versátiles y adaptables. En términos generales, dichas guías fueron diseñadas para preparar a los estudiantes a alcanzar los aprendizajes esperados en el nivel de bachillerato, considerando la complejidad de los contenidos abordados. Se establecieron instrucciones claras y sencillas, organizadas en una serie de pasos basada en la metodología previamente descrita, que al mismo tiempo permitía cierta autonomía en la selección de información, formación de equipos y asignación de roles. En cada experiencia se incorporaron actividades para estructurar los componentes del proyecto, definir materiales y organizar los recursos necesarios. Cabe señalar que esta propuesta puede aplicarse en todas las áreas curriculares, desde la educación primaria hasta la superior, incluyendo también la educación para adultos (Blasco, J., Lorenzo, M., &amp; Sarsa, J., 2016).</w:t>
      </w:r>
    </w:p>
    <w:p w14:paraId="509B76A2" w14:textId="77777777" w:rsidR="00333044" w:rsidRDefault="00333044">
      <w:pPr>
        <w:tabs>
          <w:tab w:val="left" w:pos="6330"/>
        </w:tabs>
        <w:spacing w:after="0" w:line="240" w:lineRule="auto"/>
        <w:jc w:val="both"/>
        <w:rPr>
          <w:rFonts w:ascii="Times New Roman" w:hAnsi="Times New Roman" w:cs="Times New Roman"/>
        </w:rPr>
      </w:pPr>
    </w:p>
    <w:p w14:paraId="7722FF5D"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Etapa 3: Puesta en marcha</w:t>
      </w:r>
    </w:p>
    <w:p w14:paraId="14AB7CD0" w14:textId="77777777" w:rsidR="00333044" w:rsidRDefault="00333044">
      <w:pPr>
        <w:tabs>
          <w:tab w:val="left" w:pos="6330"/>
        </w:tabs>
        <w:spacing w:after="0" w:line="240" w:lineRule="auto"/>
        <w:jc w:val="both"/>
        <w:rPr>
          <w:rFonts w:ascii="Times New Roman" w:hAnsi="Times New Roman" w:cs="Times New Roman"/>
        </w:rPr>
      </w:pPr>
    </w:p>
    <w:p w14:paraId="11DFEBF1"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El conocimiento profundo se construye a partir de la evaluación reflexiva de la experiencia vivida. Pensamiento y acción son dimensiones inseparables del aprendizaje. Como señalan Walley y Whitehead (1994):</w:t>
      </w:r>
    </w:p>
    <w:p w14:paraId="566B2EC0" w14:textId="77777777" w:rsidR="00333044" w:rsidRDefault="00333044">
      <w:pPr>
        <w:tabs>
          <w:tab w:val="left" w:pos="6330"/>
        </w:tabs>
        <w:spacing w:after="0" w:line="240" w:lineRule="auto"/>
        <w:jc w:val="both"/>
        <w:rPr>
          <w:rFonts w:ascii="Times New Roman" w:hAnsi="Times New Roman" w:cs="Times New Roman"/>
          <w:lang w:val="es-ES"/>
        </w:rPr>
      </w:pPr>
    </w:p>
    <w:p w14:paraId="68ED7069"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i/>
          <w:iCs/>
          <w:lang w:val="es-ES"/>
        </w:rPr>
        <w:t>“No podemos pensar primero y actuar después. Desde el momento del nacimiento estamos inmersos en la acción y sólo podemos guiarla intermitentemente mediante el pensamiento.”</w:t>
      </w:r>
    </w:p>
    <w:p w14:paraId="77FE653A" w14:textId="77777777" w:rsidR="00333044" w:rsidRDefault="00333044">
      <w:pPr>
        <w:tabs>
          <w:tab w:val="left" w:pos="6330"/>
        </w:tabs>
        <w:spacing w:after="0" w:line="240" w:lineRule="auto"/>
        <w:jc w:val="both"/>
        <w:rPr>
          <w:rFonts w:ascii="Times New Roman" w:hAnsi="Times New Roman" w:cs="Times New Roman"/>
          <w:lang w:val="es-ES"/>
        </w:rPr>
      </w:pPr>
    </w:p>
    <w:p w14:paraId="757E5049"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En este sentido, para que el aprendizaje sea verdaderamente significativo, debe fundamentarse en experiencias prácticas que induzcan a la aplicación activa del conocimiento. Esta etapa consiste precisamente en poner en práctica las actividades diseñadas. Cabe mencionar que esta propuesta se implementó en el CETis N°15 por dos docentes quienes llevaron un registro para así tener un instrumento mediante el cual mantener documentado el avance del estudiantado durante la implementación de las metodologías planteadas en la presente propuesta.</w:t>
      </w:r>
    </w:p>
    <w:p w14:paraId="09DB0838" w14:textId="77777777" w:rsidR="00333044" w:rsidRDefault="00333044">
      <w:pPr>
        <w:tabs>
          <w:tab w:val="left" w:pos="6330"/>
        </w:tabs>
        <w:spacing w:after="0" w:line="240" w:lineRule="auto"/>
        <w:jc w:val="both"/>
        <w:rPr>
          <w:rFonts w:ascii="Times New Roman" w:hAnsi="Times New Roman" w:cs="Times New Roman"/>
          <w:lang w:val="es-ES"/>
        </w:rPr>
      </w:pPr>
    </w:p>
    <w:p w14:paraId="32D6FE06"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Finalmente, los docentes que implementaron la propuesta en el aula observaron un aumento en el interés de los estudiantes por las asignaturas. Se percibió una mayor participación, actitud positiva y enfoque durante las actividades, gracias a la diversidad metodológica adaptada a distintos estilos de aprendizaje. En las actividades de reforzamiento, la mayoría del grupo obtuvo buenos resultados, y en las evaluaciones formales se evidenció un incremento en los índices de aprobación.</w:t>
      </w:r>
    </w:p>
    <w:p w14:paraId="7CDBF010" w14:textId="77777777" w:rsidR="00333044" w:rsidRDefault="00333044">
      <w:pPr>
        <w:tabs>
          <w:tab w:val="left" w:pos="6330"/>
        </w:tabs>
        <w:spacing w:after="0" w:line="240" w:lineRule="auto"/>
        <w:jc w:val="both"/>
        <w:rPr>
          <w:rFonts w:ascii="Times New Roman" w:hAnsi="Times New Roman" w:cs="Times New Roman"/>
          <w:lang w:val="es-ES"/>
        </w:rPr>
      </w:pPr>
    </w:p>
    <w:p w14:paraId="1C958562" w14:textId="77777777" w:rsidR="00333044" w:rsidRDefault="00000000">
      <w:pPr>
        <w:tabs>
          <w:tab w:val="left" w:pos="6330"/>
        </w:tabs>
        <w:spacing w:after="0" w:line="240" w:lineRule="auto"/>
        <w:jc w:val="center"/>
        <w:rPr>
          <w:rFonts w:ascii="Times New Roman" w:hAnsi="Times New Roman" w:cs="Times New Roman"/>
        </w:rPr>
      </w:pPr>
      <w:r>
        <w:rPr>
          <w:rFonts w:ascii="Times New Roman" w:hAnsi="Times New Roman" w:cs="Times New Roman"/>
        </w:rPr>
        <w:t>Tabla 3. Índices de aprobación profesora 1</w:t>
      </w:r>
    </w:p>
    <w:tbl>
      <w:tblPr>
        <w:tblStyle w:val="Tablaconcuadrcula"/>
        <w:tblW w:w="8501" w:type="dxa"/>
        <w:jc w:val="center"/>
        <w:tblLayout w:type="fixed"/>
        <w:tblLook w:val="04A0" w:firstRow="1" w:lastRow="0" w:firstColumn="1" w:lastColumn="0" w:noHBand="0" w:noVBand="1"/>
      </w:tblPr>
      <w:tblGrid>
        <w:gridCol w:w="2547"/>
        <w:gridCol w:w="1945"/>
        <w:gridCol w:w="2025"/>
        <w:gridCol w:w="1984"/>
      </w:tblGrid>
      <w:tr w:rsidR="00333044" w14:paraId="66AD98D8" w14:textId="77777777">
        <w:trPr>
          <w:trHeight w:val="324"/>
          <w:jc w:val="center"/>
        </w:trPr>
        <w:tc>
          <w:tcPr>
            <w:tcW w:w="2546" w:type="dxa"/>
          </w:tcPr>
          <w:p w14:paraId="2F2AC5E9"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Parcial</w:t>
            </w:r>
          </w:p>
        </w:tc>
        <w:tc>
          <w:tcPr>
            <w:tcW w:w="1945" w:type="dxa"/>
          </w:tcPr>
          <w:p w14:paraId="16F75629"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1°</w:t>
            </w:r>
          </w:p>
        </w:tc>
        <w:tc>
          <w:tcPr>
            <w:tcW w:w="2025" w:type="dxa"/>
          </w:tcPr>
          <w:p w14:paraId="29B1268E"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2°</w:t>
            </w:r>
          </w:p>
        </w:tc>
        <w:tc>
          <w:tcPr>
            <w:tcW w:w="1984" w:type="dxa"/>
          </w:tcPr>
          <w:p w14:paraId="0C20F041"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3°</w:t>
            </w:r>
          </w:p>
        </w:tc>
      </w:tr>
      <w:tr w:rsidR="00333044" w14:paraId="27183BAA" w14:textId="77777777">
        <w:trPr>
          <w:trHeight w:val="324"/>
          <w:jc w:val="center"/>
        </w:trPr>
        <w:tc>
          <w:tcPr>
            <w:tcW w:w="2546" w:type="dxa"/>
          </w:tcPr>
          <w:p w14:paraId="2CCD8F41"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Estudiantes aprobados</w:t>
            </w:r>
          </w:p>
        </w:tc>
        <w:tc>
          <w:tcPr>
            <w:tcW w:w="1945" w:type="dxa"/>
          </w:tcPr>
          <w:p w14:paraId="64FD82F5"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174</w:t>
            </w:r>
          </w:p>
        </w:tc>
        <w:tc>
          <w:tcPr>
            <w:tcW w:w="2025" w:type="dxa"/>
          </w:tcPr>
          <w:p w14:paraId="6C95E2BE"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189</w:t>
            </w:r>
          </w:p>
        </w:tc>
        <w:tc>
          <w:tcPr>
            <w:tcW w:w="1984" w:type="dxa"/>
          </w:tcPr>
          <w:p w14:paraId="4D2888E3"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201</w:t>
            </w:r>
          </w:p>
        </w:tc>
      </w:tr>
      <w:tr w:rsidR="00333044" w14:paraId="50C13680" w14:textId="77777777">
        <w:trPr>
          <w:trHeight w:val="307"/>
          <w:jc w:val="center"/>
        </w:trPr>
        <w:tc>
          <w:tcPr>
            <w:tcW w:w="2546" w:type="dxa"/>
          </w:tcPr>
          <w:p w14:paraId="67B5C25F"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Porcentaje de aprobados</w:t>
            </w:r>
          </w:p>
        </w:tc>
        <w:tc>
          <w:tcPr>
            <w:tcW w:w="1945" w:type="dxa"/>
          </w:tcPr>
          <w:p w14:paraId="42EE99A4"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82%</w:t>
            </w:r>
          </w:p>
        </w:tc>
        <w:tc>
          <w:tcPr>
            <w:tcW w:w="2025" w:type="dxa"/>
          </w:tcPr>
          <w:p w14:paraId="56890E54"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89%</w:t>
            </w:r>
          </w:p>
        </w:tc>
        <w:tc>
          <w:tcPr>
            <w:tcW w:w="1984" w:type="dxa"/>
          </w:tcPr>
          <w:p w14:paraId="62F79FFA"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95%</w:t>
            </w:r>
          </w:p>
        </w:tc>
      </w:tr>
      <w:tr w:rsidR="00333044" w14:paraId="3228CBF5" w14:textId="77777777">
        <w:trPr>
          <w:trHeight w:val="324"/>
          <w:jc w:val="center"/>
        </w:trPr>
        <w:tc>
          <w:tcPr>
            <w:tcW w:w="2546" w:type="dxa"/>
          </w:tcPr>
          <w:p w14:paraId="1F54AFEF"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Estudiantes reprobados</w:t>
            </w:r>
          </w:p>
        </w:tc>
        <w:tc>
          <w:tcPr>
            <w:tcW w:w="1945" w:type="dxa"/>
          </w:tcPr>
          <w:p w14:paraId="0EEE18BA"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38</w:t>
            </w:r>
          </w:p>
        </w:tc>
        <w:tc>
          <w:tcPr>
            <w:tcW w:w="2025" w:type="dxa"/>
          </w:tcPr>
          <w:p w14:paraId="5F375430"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23</w:t>
            </w:r>
          </w:p>
        </w:tc>
        <w:tc>
          <w:tcPr>
            <w:tcW w:w="1984" w:type="dxa"/>
          </w:tcPr>
          <w:p w14:paraId="68A58D40"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11</w:t>
            </w:r>
          </w:p>
        </w:tc>
      </w:tr>
      <w:tr w:rsidR="00333044" w14:paraId="711A7202" w14:textId="77777777">
        <w:trPr>
          <w:trHeight w:val="307"/>
          <w:jc w:val="center"/>
        </w:trPr>
        <w:tc>
          <w:tcPr>
            <w:tcW w:w="2546" w:type="dxa"/>
          </w:tcPr>
          <w:p w14:paraId="62254B92"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Porcentaje de reprobados</w:t>
            </w:r>
          </w:p>
        </w:tc>
        <w:tc>
          <w:tcPr>
            <w:tcW w:w="1945" w:type="dxa"/>
          </w:tcPr>
          <w:p w14:paraId="4BD10A83"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18%</w:t>
            </w:r>
          </w:p>
        </w:tc>
        <w:tc>
          <w:tcPr>
            <w:tcW w:w="2025" w:type="dxa"/>
          </w:tcPr>
          <w:p w14:paraId="2D8D21B4"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11%</w:t>
            </w:r>
          </w:p>
        </w:tc>
        <w:tc>
          <w:tcPr>
            <w:tcW w:w="1984" w:type="dxa"/>
          </w:tcPr>
          <w:p w14:paraId="1A52AF44"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5%</w:t>
            </w:r>
          </w:p>
        </w:tc>
      </w:tr>
    </w:tbl>
    <w:p w14:paraId="1E949A4F" w14:textId="77777777" w:rsidR="00333044" w:rsidRDefault="00000000">
      <w:pPr>
        <w:tabs>
          <w:tab w:val="left" w:pos="6330"/>
        </w:tabs>
        <w:spacing w:after="0" w:line="240" w:lineRule="auto"/>
        <w:jc w:val="center"/>
        <w:rPr>
          <w:rFonts w:ascii="Times New Roman" w:hAnsi="Times New Roman" w:cs="Times New Roman"/>
        </w:rPr>
      </w:pPr>
      <w:r>
        <w:rPr>
          <w:rFonts w:ascii="Times New Roman" w:hAnsi="Times New Roman" w:cs="Times New Roman"/>
        </w:rPr>
        <w:t>Fuente(s): Somarriba (2025)</w:t>
      </w:r>
    </w:p>
    <w:p w14:paraId="45F08B9C" w14:textId="77777777" w:rsidR="00333044" w:rsidRDefault="00333044">
      <w:pPr>
        <w:tabs>
          <w:tab w:val="left" w:pos="6330"/>
        </w:tabs>
        <w:spacing w:after="0" w:line="240" w:lineRule="auto"/>
        <w:jc w:val="center"/>
        <w:rPr>
          <w:rFonts w:ascii="Times New Roman" w:hAnsi="Times New Roman" w:cs="Times New Roman"/>
        </w:rPr>
      </w:pPr>
    </w:p>
    <w:p w14:paraId="3828C161" w14:textId="77777777" w:rsidR="00333044" w:rsidRDefault="00333044">
      <w:pPr>
        <w:tabs>
          <w:tab w:val="left" w:pos="6330"/>
        </w:tabs>
        <w:spacing w:after="0" w:line="240" w:lineRule="auto"/>
        <w:jc w:val="center"/>
        <w:rPr>
          <w:rFonts w:ascii="Times New Roman" w:hAnsi="Times New Roman" w:cs="Times New Roman"/>
        </w:rPr>
      </w:pPr>
    </w:p>
    <w:p w14:paraId="0E8F7AB0" w14:textId="77777777" w:rsidR="00333044" w:rsidRDefault="00000000">
      <w:pPr>
        <w:tabs>
          <w:tab w:val="left" w:pos="6330"/>
        </w:tabs>
        <w:spacing w:after="0" w:line="240" w:lineRule="auto"/>
        <w:jc w:val="center"/>
        <w:rPr>
          <w:rFonts w:ascii="Times New Roman" w:hAnsi="Times New Roman" w:cs="Times New Roman"/>
        </w:rPr>
      </w:pPr>
      <w:r>
        <w:rPr>
          <w:rFonts w:ascii="Times New Roman" w:hAnsi="Times New Roman" w:cs="Times New Roman"/>
        </w:rPr>
        <w:t>Gráfica 1. Índices de aprobación por parcial</w:t>
      </w:r>
    </w:p>
    <w:p w14:paraId="31625A40" w14:textId="77777777" w:rsidR="00333044" w:rsidRDefault="00000000">
      <w:pPr>
        <w:tabs>
          <w:tab w:val="left" w:pos="6330"/>
        </w:tabs>
        <w:spacing w:after="0" w:line="240" w:lineRule="auto"/>
        <w:jc w:val="both"/>
        <w:rPr>
          <w:rFonts w:ascii="Times New Roman" w:hAnsi="Times New Roman" w:cs="Times New Roman"/>
        </w:rPr>
      </w:pPr>
      <w:r>
        <w:rPr>
          <w:noProof/>
        </w:rPr>
        <w:drawing>
          <wp:inline distT="0" distB="0" distL="0" distR="0" wp14:anchorId="0744CBCA" wp14:editId="754AB17D">
            <wp:extent cx="5467350" cy="2305050"/>
            <wp:effectExtent l="0" t="0" r="0" b="0"/>
            <wp:docPr id="2"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52D1873" w14:textId="77777777" w:rsidR="00333044" w:rsidRDefault="00000000">
      <w:pPr>
        <w:tabs>
          <w:tab w:val="left" w:pos="6330"/>
        </w:tabs>
        <w:spacing w:after="0" w:line="240" w:lineRule="auto"/>
        <w:jc w:val="center"/>
        <w:rPr>
          <w:rFonts w:ascii="Times New Roman" w:hAnsi="Times New Roman" w:cs="Times New Roman"/>
        </w:rPr>
      </w:pPr>
      <w:r>
        <w:rPr>
          <w:rFonts w:ascii="Times New Roman" w:hAnsi="Times New Roman" w:cs="Times New Roman"/>
        </w:rPr>
        <w:t>Fuente(s): Somarriba (2025)</w:t>
      </w:r>
    </w:p>
    <w:p w14:paraId="4E0FCD64" w14:textId="77777777" w:rsidR="00333044" w:rsidRDefault="00333044">
      <w:pPr>
        <w:tabs>
          <w:tab w:val="left" w:pos="6330"/>
        </w:tabs>
        <w:spacing w:after="0" w:line="240" w:lineRule="auto"/>
        <w:jc w:val="both"/>
        <w:rPr>
          <w:rFonts w:ascii="Times New Roman" w:hAnsi="Times New Roman" w:cs="Times New Roman"/>
        </w:rPr>
      </w:pPr>
    </w:p>
    <w:p w14:paraId="4F475875" w14:textId="77777777" w:rsidR="00333044" w:rsidRDefault="00333044">
      <w:pPr>
        <w:tabs>
          <w:tab w:val="left" w:pos="6330"/>
        </w:tabs>
        <w:spacing w:after="0" w:line="240" w:lineRule="auto"/>
        <w:jc w:val="center"/>
        <w:rPr>
          <w:rFonts w:ascii="Times New Roman" w:hAnsi="Times New Roman" w:cs="Times New Roman"/>
        </w:rPr>
      </w:pPr>
    </w:p>
    <w:p w14:paraId="7F196641" w14:textId="77777777" w:rsidR="00333044" w:rsidRDefault="00000000">
      <w:pPr>
        <w:tabs>
          <w:tab w:val="left" w:pos="6330"/>
        </w:tabs>
        <w:spacing w:after="0" w:line="240" w:lineRule="auto"/>
        <w:jc w:val="center"/>
        <w:rPr>
          <w:rFonts w:ascii="Times New Roman" w:hAnsi="Times New Roman" w:cs="Times New Roman"/>
        </w:rPr>
      </w:pPr>
      <w:r>
        <w:rPr>
          <w:rFonts w:ascii="Times New Roman" w:hAnsi="Times New Roman" w:cs="Times New Roman"/>
        </w:rPr>
        <w:t>Tabla 4. Índices de aprobación profesora 2</w:t>
      </w:r>
    </w:p>
    <w:tbl>
      <w:tblPr>
        <w:tblStyle w:val="Tablaconcuadrcula"/>
        <w:tblW w:w="8642" w:type="dxa"/>
        <w:tblLayout w:type="fixed"/>
        <w:tblLook w:val="04A0" w:firstRow="1" w:lastRow="0" w:firstColumn="1" w:lastColumn="0" w:noHBand="0" w:noVBand="1"/>
      </w:tblPr>
      <w:tblGrid>
        <w:gridCol w:w="2547"/>
        <w:gridCol w:w="1946"/>
        <w:gridCol w:w="2024"/>
        <w:gridCol w:w="2125"/>
      </w:tblGrid>
      <w:tr w:rsidR="00333044" w14:paraId="60CD16CC" w14:textId="77777777">
        <w:trPr>
          <w:trHeight w:val="324"/>
        </w:trPr>
        <w:tc>
          <w:tcPr>
            <w:tcW w:w="2546" w:type="dxa"/>
          </w:tcPr>
          <w:p w14:paraId="0C74BF15"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Parcial</w:t>
            </w:r>
          </w:p>
        </w:tc>
        <w:tc>
          <w:tcPr>
            <w:tcW w:w="1946" w:type="dxa"/>
          </w:tcPr>
          <w:p w14:paraId="75D338A8"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1°</w:t>
            </w:r>
          </w:p>
        </w:tc>
        <w:tc>
          <w:tcPr>
            <w:tcW w:w="2024" w:type="dxa"/>
          </w:tcPr>
          <w:p w14:paraId="43316F6E"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2°</w:t>
            </w:r>
          </w:p>
        </w:tc>
        <w:tc>
          <w:tcPr>
            <w:tcW w:w="2125" w:type="dxa"/>
          </w:tcPr>
          <w:p w14:paraId="5A8CA61A"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3°</w:t>
            </w:r>
          </w:p>
        </w:tc>
      </w:tr>
      <w:tr w:rsidR="00333044" w14:paraId="0C4C0EDC" w14:textId="77777777">
        <w:trPr>
          <w:trHeight w:val="324"/>
        </w:trPr>
        <w:tc>
          <w:tcPr>
            <w:tcW w:w="2546" w:type="dxa"/>
          </w:tcPr>
          <w:p w14:paraId="36F08AC5"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Estudiantes aprobados</w:t>
            </w:r>
          </w:p>
        </w:tc>
        <w:tc>
          <w:tcPr>
            <w:tcW w:w="1946" w:type="dxa"/>
          </w:tcPr>
          <w:p w14:paraId="4508684E"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76</w:t>
            </w:r>
          </w:p>
        </w:tc>
        <w:tc>
          <w:tcPr>
            <w:tcW w:w="2024" w:type="dxa"/>
          </w:tcPr>
          <w:p w14:paraId="6E964FC6"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89</w:t>
            </w:r>
          </w:p>
        </w:tc>
        <w:tc>
          <w:tcPr>
            <w:tcW w:w="2125" w:type="dxa"/>
          </w:tcPr>
          <w:p w14:paraId="177F5E29"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100</w:t>
            </w:r>
          </w:p>
        </w:tc>
      </w:tr>
      <w:tr w:rsidR="00333044" w14:paraId="49F7C1D6" w14:textId="77777777">
        <w:trPr>
          <w:trHeight w:val="307"/>
        </w:trPr>
        <w:tc>
          <w:tcPr>
            <w:tcW w:w="2546" w:type="dxa"/>
          </w:tcPr>
          <w:p w14:paraId="5CE2B7BB"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Porcentaje de aprobados</w:t>
            </w:r>
          </w:p>
        </w:tc>
        <w:tc>
          <w:tcPr>
            <w:tcW w:w="1946" w:type="dxa"/>
          </w:tcPr>
          <w:p w14:paraId="00AF686A"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79%</w:t>
            </w:r>
          </w:p>
        </w:tc>
        <w:tc>
          <w:tcPr>
            <w:tcW w:w="2024" w:type="dxa"/>
          </w:tcPr>
          <w:p w14:paraId="64455810"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86%</w:t>
            </w:r>
          </w:p>
        </w:tc>
        <w:tc>
          <w:tcPr>
            <w:tcW w:w="2125" w:type="dxa"/>
          </w:tcPr>
          <w:p w14:paraId="53504870"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96%</w:t>
            </w:r>
          </w:p>
        </w:tc>
      </w:tr>
      <w:tr w:rsidR="00333044" w14:paraId="70E946D6" w14:textId="77777777">
        <w:trPr>
          <w:trHeight w:val="324"/>
        </w:trPr>
        <w:tc>
          <w:tcPr>
            <w:tcW w:w="2546" w:type="dxa"/>
          </w:tcPr>
          <w:p w14:paraId="40D3FDB8"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Estudiantes reprobados</w:t>
            </w:r>
          </w:p>
        </w:tc>
        <w:tc>
          <w:tcPr>
            <w:tcW w:w="1946" w:type="dxa"/>
          </w:tcPr>
          <w:p w14:paraId="1FB9408E"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28</w:t>
            </w:r>
          </w:p>
        </w:tc>
        <w:tc>
          <w:tcPr>
            <w:tcW w:w="2024" w:type="dxa"/>
          </w:tcPr>
          <w:p w14:paraId="20EE50B8"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15</w:t>
            </w:r>
          </w:p>
        </w:tc>
        <w:tc>
          <w:tcPr>
            <w:tcW w:w="2125" w:type="dxa"/>
          </w:tcPr>
          <w:p w14:paraId="719B611B"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4</w:t>
            </w:r>
          </w:p>
        </w:tc>
      </w:tr>
      <w:tr w:rsidR="00333044" w14:paraId="76F52B6F" w14:textId="77777777">
        <w:trPr>
          <w:trHeight w:val="307"/>
        </w:trPr>
        <w:tc>
          <w:tcPr>
            <w:tcW w:w="2546" w:type="dxa"/>
          </w:tcPr>
          <w:p w14:paraId="404F6DAA"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Porcentaje de reprobados</w:t>
            </w:r>
          </w:p>
        </w:tc>
        <w:tc>
          <w:tcPr>
            <w:tcW w:w="1946" w:type="dxa"/>
          </w:tcPr>
          <w:p w14:paraId="422ED837"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21%</w:t>
            </w:r>
          </w:p>
        </w:tc>
        <w:tc>
          <w:tcPr>
            <w:tcW w:w="2024" w:type="dxa"/>
          </w:tcPr>
          <w:p w14:paraId="1A299E6F"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14%</w:t>
            </w:r>
          </w:p>
        </w:tc>
        <w:tc>
          <w:tcPr>
            <w:tcW w:w="2125" w:type="dxa"/>
          </w:tcPr>
          <w:p w14:paraId="49AFC3BE" w14:textId="77777777" w:rsidR="00333044" w:rsidRDefault="00000000">
            <w:pPr>
              <w:tabs>
                <w:tab w:val="left" w:pos="6330"/>
              </w:tabs>
              <w:spacing w:after="0" w:line="240" w:lineRule="auto"/>
              <w:jc w:val="both"/>
              <w:rPr>
                <w:rFonts w:ascii="Times New Roman" w:hAnsi="Times New Roman" w:cs="Times New Roman"/>
              </w:rPr>
            </w:pPr>
            <w:r>
              <w:rPr>
                <w:rFonts w:ascii="Times New Roman" w:eastAsia="Calibri" w:hAnsi="Times New Roman" w:cs="Times New Roman"/>
              </w:rPr>
              <w:t>4%</w:t>
            </w:r>
          </w:p>
        </w:tc>
      </w:tr>
    </w:tbl>
    <w:p w14:paraId="3690323E" w14:textId="77777777" w:rsidR="00333044" w:rsidRDefault="00000000">
      <w:pPr>
        <w:tabs>
          <w:tab w:val="left" w:pos="6330"/>
        </w:tabs>
        <w:spacing w:after="0" w:line="240" w:lineRule="auto"/>
        <w:jc w:val="center"/>
        <w:rPr>
          <w:rFonts w:ascii="Times New Roman" w:hAnsi="Times New Roman" w:cs="Times New Roman"/>
        </w:rPr>
      </w:pPr>
      <w:r>
        <w:rPr>
          <w:rFonts w:ascii="Times New Roman" w:hAnsi="Times New Roman" w:cs="Times New Roman"/>
        </w:rPr>
        <w:t>Fuente(s): Somarriba (2025)</w:t>
      </w:r>
    </w:p>
    <w:p w14:paraId="54E4442C" w14:textId="77777777" w:rsidR="00333044" w:rsidRDefault="00333044">
      <w:pPr>
        <w:tabs>
          <w:tab w:val="left" w:pos="6330"/>
        </w:tabs>
        <w:spacing w:after="0" w:line="240" w:lineRule="auto"/>
        <w:jc w:val="both"/>
        <w:rPr>
          <w:rFonts w:ascii="Times New Roman" w:hAnsi="Times New Roman" w:cs="Times New Roman"/>
        </w:rPr>
      </w:pPr>
    </w:p>
    <w:p w14:paraId="5418290B" w14:textId="77777777" w:rsidR="00333044" w:rsidRDefault="00333044">
      <w:pPr>
        <w:tabs>
          <w:tab w:val="left" w:pos="6330"/>
        </w:tabs>
        <w:spacing w:after="0" w:line="240" w:lineRule="auto"/>
        <w:jc w:val="both"/>
        <w:rPr>
          <w:rFonts w:ascii="Times New Roman" w:hAnsi="Times New Roman" w:cs="Times New Roman"/>
        </w:rPr>
      </w:pPr>
    </w:p>
    <w:p w14:paraId="3DEB7BC3" w14:textId="77777777" w:rsidR="00333044" w:rsidRDefault="00333044">
      <w:pPr>
        <w:tabs>
          <w:tab w:val="left" w:pos="6330"/>
        </w:tabs>
        <w:spacing w:after="0" w:line="240" w:lineRule="auto"/>
        <w:jc w:val="both"/>
        <w:rPr>
          <w:rFonts w:ascii="Times New Roman" w:hAnsi="Times New Roman" w:cs="Times New Roman"/>
        </w:rPr>
      </w:pPr>
    </w:p>
    <w:p w14:paraId="0DF7CFD8" w14:textId="77777777" w:rsidR="00333044" w:rsidRDefault="00333044">
      <w:pPr>
        <w:tabs>
          <w:tab w:val="left" w:pos="6330"/>
        </w:tabs>
        <w:spacing w:after="0" w:line="240" w:lineRule="auto"/>
        <w:jc w:val="both"/>
        <w:rPr>
          <w:rFonts w:ascii="Times New Roman" w:hAnsi="Times New Roman" w:cs="Times New Roman"/>
        </w:rPr>
      </w:pPr>
    </w:p>
    <w:p w14:paraId="76ED4970" w14:textId="77777777" w:rsidR="00333044" w:rsidRDefault="00333044">
      <w:pPr>
        <w:tabs>
          <w:tab w:val="left" w:pos="6330"/>
        </w:tabs>
        <w:spacing w:after="0" w:line="240" w:lineRule="auto"/>
        <w:jc w:val="both"/>
        <w:rPr>
          <w:rFonts w:ascii="Times New Roman" w:hAnsi="Times New Roman" w:cs="Times New Roman"/>
        </w:rPr>
      </w:pPr>
    </w:p>
    <w:p w14:paraId="082741D5" w14:textId="77777777" w:rsidR="00333044" w:rsidRDefault="00333044">
      <w:pPr>
        <w:tabs>
          <w:tab w:val="left" w:pos="6330"/>
        </w:tabs>
        <w:spacing w:after="0" w:line="240" w:lineRule="auto"/>
        <w:jc w:val="both"/>
        <w:rPr>
          <w:rFonts w:ascii="Times New Roman" w:hAnsi="Times New Roman" w:cs="Times New Roman"/>
        </w:rPr>
      </w:pPr>
    </w:p>
    <w:p w14:paraId="65152A78" w14:textId="77777777" w:rsidR="00333044" w:rsidRDefault="00333044">
      <w:pPr>
        <w:tabs>
          <w:tab w:val="left" w:pos="6330"/>
        </w:tabs>
        <w:spacing w:after="0" w:line="240" w:lineRule="auto"/>
        <w:jc w:val="both"/>
        <w:rPr>
          <w:rFonts w:ascii="Times New Roman" w:hAnsi="Times New Roman" w:cs="Times New Roman"/>
        </w:rPr>
      </w:pPr>
    </w:p>
    <w:p w14:paraId="780B303B" w14:textId="77777777" w:rsidR="00333044" w:rsidRDefault="00333044">
      <w:pPr>
        <w:tabs>
          <w:tab w:val="left" w:pos="6330"/>
        </w:tabs>
        <w:spacing w:after="0" w:line="240" w:lineRule="auto"/>
        <w:jc w:val="both"/>
        <w:rPr>
          <w:rFonts w:ascii="Times New Roman" w:hAnsi="Times New Roman" w:cs="Times New Roman"/>
        </w:rPr>
      </w:pPr>
    </w:p>
    <w:p w14:paraId="60464430" w14:textId="77777777" w:rsidR="00333044" w:rsidRDefault="00333044">
      <w:pPr>
        <w:tabs>
          <w:tab w:val="left" w:pos="6330"/>
        </w:tabs>
        <w:spacing w:after="0" w:line="240" w:lineRule="auto"/>
        <w:jc w:val="both"/>
        <w:rPr>
          <w:rFonts w:ascii="Times New Roman" w:hAnsi="Times New Roman" w:cs="Times New Roman"/>
        </w:rPr>
      </w:pPr>
    </w:p>
    <w:p w14:paraId="02B2CFEA" w14:textId="77777777" w:rsidR="00333044" w:rsidRDefault="00333044">
      <w:pPr>
        <w:tabs>
          <w:tab w:val="left" w:pos="6330"/>
        </w:tabs>
        <w:spacing w:after="0" w:line="240" w:lineRule="auto"/>
        <w:jc w:val="both"/>
        <w:rPr>
          <w:rFonts w:ascii="Times New Roman" w:hAnsi="Times New Roman" w:cs="Times New Roman"/>
        </w:rPr>
      </w:pPr>
    </w:p>
    <w:p w14:paraId="20DEFBC2" w14:textId="77777777" w:rsidR="00333044" w:rsidRDefault="00000000">
      <w:pPr>
        <w:tabs>
          <w:tab w:val="left" w:pos="6330"/>
        </w:tabs>
        <w:spacing w:after="0" w:line="240" w:lineRule="auto"/>
        <w:jc w:val="center"/>
        <w:rPr>
          <w:rFonts w:ascii="Times New Roman" w:hAnsi="Times New Roman" w:cs="Times New Roman"/>
        </w:rPr>
      </w:pPr>
      <w:r>
        <w:rPr>
          <w:rFonts w:ascii="Times New Roman" w:hAnsi="Times New Roman" w:cs="Times New Roman"/>
        </w:rPr>
        <w:t>Gráfica 2. Índices de aprobación por parcial</w:t>
      </w:r>
    </w:p>
    <w:p w14:paraId="256CFA5A" w14:textId="77777777" w:rsidR="00333044" w:rsidRDefault="00000000">
      <w:pPr>
        <w:tabs>
          <w:tab w:val="left" w:pos="6330"/>
        </w:tabs>
        <w:spacing w:after="0" w:line="240" w:lineRule="auto"/>
        <w:jc w:val="both"/>
        <w:rPr>
          <w:rFonts w:ascii="Times New Roman" w:hAnsi="Times New Roman" w:cs="Times New Roman"/>
          <w:b/>
          <w:bCs/>
        </w:rPr>
      </w:pPr>
      <w:r>
        <w:rPr>
          <w:noProof/>
        </w:rPr>
        <w:drawing>
          <wp:inline distT="0" distB="0" distL="0" distR="0" wp14:anchorId="4D87EF96" wp14:editId="72FF2BF9">
            <wp:extent cx="5534025" cy="2276475"/>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0CD1401" w14:textId="77777777" w:rsidR="00333044" w:rsidRDefault="00000000">
      <w:pPr>
        <w:tabs>
          <w:tab w:val="left" w:pos="6330"/>
        </w:tabs>
        <w:spacing w:after="0" w:line="240" w:lineRule="auto"/>
        <w:jc w:val="center"/>
        <w:rPr>
          <w:rFonts w:ascii="Times New Roman" w:hAnsi="Times New Roman" w:cs="Times New Roman"/>
        </w:rPr>
      </w:pPr>
      <w:r>
        <w:rPr>
          <w:rFonts w:ascii="Times New Roman" w:hAnsi="Times New Roman" w:cs="Times New Roman"/>
        </w:rPr>
        <w:t>Fuente(s): Somarriba (2025)</w:t>
      </w:r>
    </w:p>
    <w:p w14:paraId="368544E1" w14:textId="77777777" w:rsidR="00333044" w:rsidRDefault="00333044">
      <w:pPr>
        <w:tabs>
          <w:tab w:val="left" w:pos="6330"/>
        </w:tabs>
        <w:spacing w:after="0" w:line="240" w:lineRule="auto"/>
        <w:jc w:val="both"/>
        <w:rPr>
          <w:rFonts w:ascii="Times New Roman" w:hAnsi="Times New Roman" w:cs="Times New Roman"/>
          <w:b/>
          <w:bCs/>
        </w:rPr>
      </w:pPr>
    </w:p>
    <w:p w14:paraId="31B02F66" w14:textId="77777777" w:rsidR="00333044" w:rsidRDefault="00333044">
      <w:pPr>
        <w:tabs>
          <w:tab w:val="left" w:pos="6330"/>
        </w:tabs>
        <w:spacing w:after="0" w:line="240" w:lineRule="auto"/>
        <w:jc w:val="both"/>
        <w:rPr>
          <w:rFonts w:ascii="Times New Roman" w:hAnsi="Times New Roman" w:cs="Times New Roman"/>
          <w:b/>
          <w:bCs/>
        </w:rPr>
      </w:pPr>
    </w:p>
    <w:p w14:paraId="4F1736B8" w14:textId="77777777" w:rsidR="00333044" w:rsidRDefault="00000000">
      <w:pPr>
        <w:tabs>
          <w:tab w:val="left" w:pos="6330"/>
        </w:tabs>
        <w:spacing w:after="0" w:line="240" w:lineRule="auto"/>
        <w:jc w:val="center"/>
        <w:rPr>
          <w:rFonts w:ascii="Times New Roman" w:hAnsi="Times New Roman" w:cs="Times New Roman"/>
          <w:b/>
          <w:bCs/>
        </w:rPr>
      </w:pPr>
      <w:r>
        <w:rPr>
          <w:rFonts w:ascii="Times New Roman" w:hAnsi="Times New Roman" w:cs="Times New Roman"/>
          <w:b/>
          <w:bCs/>
        </w:rPr>
        <w:t>Discusión</w:t>
      </w:r>
    </w:p>
    <w:p w14:paraId="489B0271" w14:textId="77777777" w:rsidR="00333044" w:rsidRDefault="00333044">
      <w:pPr>
        <w:tabs>
          <w:tab w:val="left" w:pos="6330"/>
        </w:tabs>
        <w:spacing w:after="0" w:line="240" w:lineRule="auto"/>
        <w:jc w:val="both"/>
        <w:rPr>
          <w:rFonts w:ascii="Times New Roman" w:hAnsi="Times New Roman" w:cs="Times New Roman"/>
        </w:rPr>
      </w:pPr>
    </w:p>
    <w:p w14:paraId="7DB97B78"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En la presente investigación cualitativa con enfoque descriptivo-interpretativo en base a las actividades y metodologías activas desarrolladas en clase a lo largo de los 3 parciales de clases se logró apreciar y percibir un escenario en el aula favorecía a los estudiantes mostrando a lo largo del semestre una mejora en los índices de aprobación de los grupos seleccionados para la observación de la propuesta educativa. </w:t>
      </w:r>
    </w:p>
    <w:p w14:paraId="4FC2A34D" w14:textId="77777777" w:rsidR="00333044" w:rsidRDefault="00333044">
      <w:pPr>
        <w:tabs>
          <w:tab w:val="left" w:pos="6330"/>
        </w:tabs>
        <w:spacing w:after="0" w:line="240" w:lineRule="auto"/>
        <w:jc w:val="both"/>
        <w:rPr>
          <w:rFonts w:ascii="Times New Roman" w:hAnsi="Times New Roman" w:cs="Times New Roman"/>
        </w:rPr>
      </w:pPr>
    </w:p>
    <w:p w14:paraId="78FFB2C9"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El aprendizaje significativo es progresivo, es decir, los significados van siendo captados y razonados paulatinamente por lo que en este proceso el lenguaje y la interacción tanto personal como en equipo son muy importantes (Moreira, Caballero y Rodríguez Palmero, 2004), el docente ira propiciando gradualmente una adquisición de conocimientos pragmática y formativa para los estudiantes. Es por esto que se identificaron durante la observación del estudio 3 ejes de relevancia que se describirán a continuación:</w:t>
      </w:r>
    </w:p>
    <w:p w14:paraId="047AC5DB" w14:textId="77777777" w:rsidR="00333044" w:rsidRDefault="00333044">
      <w:pPr>
        <w:tabs>
          <w:tab w:val="left" w:pos="6330"/>
        </w:tabs>
        <w:spacing w:after="0" w:line="240" w:lineRule="auto"/>
        <w:jc w:val="both"/>
        <w:rPr>
          <w:rFonts w:ascii="Times New Roman" w:hAnsi="Times New Roman" w:cs="Times New Roman"/>
        </w:rPr>
      </w:pPr>
    </w:p>
    <w:p w14:paraId="75050758"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1.Actualización docente de forma continua:</w:t>
      </w:r>
    </w:p>
    <w:p w14:paraId="5CF7C24A" w14:textId="77777777" w:rsidR="00333044" w:rsidRDefault="00333044">
      <w:pPr>
        <w:tabs>
          <w:tab w:val="left" w:pos="6330"/>
        </w:tabs>
        <w:spacing w:after="0" w:line="240" w:lineRule="auto"/>
        <w:jc w:val="both"/>
        <w:rPr>
          <w:rFonts w:ascii="Times New Roman" w:hAnsi="Times New Roman" w:cs="Times New Roman"/>
        </w:rPr>
      </w:pPr>
    </w:p>
    <w:p w14:paraId="27E56C86"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 xml:space="preserve">De acuerdo con los hallazgos derivados de la puesta en marcha de la propuesta, se identificó que, en muchos casos, los docentes enfrentan el reto de transformar un currículo rígido en una oportunidad de aprendizaje atractivo y significativo para el estudiantado. A </w:t>
      </w:r>
      <w:r>
        <w:rPr>
          <w:rFonts w:ascii="Times New Roman" w:hAnsi="Times New Roman" w:cs="Times New Roman"/>
          <w:lang w:val="es-ES"/>
        </w:rPr>
        <w:lastRenderedPageBreak/>
        <w:t>pesar de que los programas oficiales limitan la elección de contenidos y son generalmente ambiciosos en relación con el tiempo disponible, la actualización continua en metodologías y estrategias didácticas permite lograr un equilibrio entre el cumplimiento curricular y la creación de experiencias de aprendizaje dinámicas y motivadoras.</w:t>
      </w:r>
    </w:p>
    <w:p w14:paraId="278109C7" w14:textId="77777777" w:rsidR="00333044" w:rsidRDefault="00333044">
      <w:pPr>
        <w:tabs>
          <w:tab w:val="left" w:pos="6330"/>
        </w:tabs>
        <w:spacing w:after="0" w:line="240" w:lineRule="auto"/>
        <w:jc w:val="both"/>
        <w:rPr>
          <w:rFonts w:ascii="Times New Roman" w:hAnsi="Times New Roman" w:cs="Times New Roman"/>
          <w:lang w:val="es-ES"/>
        </w:rPr>
      </w:pPr>
    </w:p>
    <w:p w14:paraId="1C60DA82"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El ejercicio docente implica vincular los aprendizajes de modo que los estudiantes desarrollen procesos metacognitivos. Estos incluyen la supervisión activa del propio aprendizaje y la regulación de procesos como identificar dificultades, verificar información o validar conocimientos adquiridos (Correa et al., 2002). Por tanto, la formación continua del profesorado es fundamental para ampliar el repertorio metodológico, diversificar las estrategias didácticas y favorecer el logro de los objetivos educativos.</w:t>
      </w:r>
    </w:p>
    <w:p w14:paraId="4AAB5E14" w14:textId="77777777" w:rsidR="00333044" w:rsidRDefault="00333044">
      <w:pPr>
        <w:tabs>
          <w:tab w:val="left" w:pos="6330"/>
        </w:tabs>
        <w:spacing w:after="0" w:line="240" w:lineRule="auto"/>
        <w:jc w:val="both"/>
        <w:rPr>
          <w:rFonts w:ascii="Times New Roman" w:hAnsi="Times New Roman" w:cs="Times New Roman"/>
          <w:lang w:val="es-ES"/>
        </w:rPr>
      </w:pPr>
    </w:p>
    <w:p w14:paraId="2B450F97"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2.Practicas docentes inclusivas para todos los estilos de aprendizaje:</w:t>
      </w:r>
    </w:p>
    <w:p w14:paraId="1373E408" w14:textId="77777777" w:rsidR="00333044" w:rsidRDefault="00333044">
      <w:pPr>
        <w:tabs>
          <w:tab w:val="left" w:pos="6330"/>
        </w:tabs>
        <w:spacing w:after="0" w:line="240" w:lineRule="auto"/>
        <w:jc w:val="both"/>
        <w:rPr>
          <w:rFonts w:ascii="Times New Roman" w:hAnsi="Times New Roman" w:cs="Times New Roman"/>
        </w:rPr>
      </w:pPr>
    </w:p>
    <w:p w14:paraId="5FFFC804"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Aunque cada asignatura presenta contenidos y enfoques distintos, esto no justifica la persistencia de métodos de enseñanza tradicionales que resultan repetitivos o poco atractivos para el estudiantado. Según Felder (1988), los estilos de aprendizaje son características personales que influyen en la forma en que se comprende y procesa la información. Dicho autor identifica dimensiones como la percepción (estilo sensorial), la entrada (estilo visual), el procesamiento (estilo reflexivo) y el entendimiento. Por ello, es esencial ofrecer una variedad de actividades que atiendan a esta diversidad, promoviendo una enseñanza inclusiva que permita a más estudiantes alcanzar sus metas educativas.</w:t>
      </w:r>
    </w:p>
    <w:p w14:paraId="72A93BBC" w14:textId="77777777" w:rsidR="00333044" w:rsidRDefault="00333044">
      <w:pPr>
        <w:tabs>
          <w:tab w:val="left" w:pos="6330"/>
        </w:tabs>
        <w:spacing w:after="0" w:line="240" w:lineRule="auto"/>
        <w:jc w:val="both"/>
        <w:rPr>
          <w:rFonts w:ascii="Times New Roman" w:hAnsi="Times New Roman" w:cs="Times New Roman"/>
          <w:lang w:val="es-ES"/>
        </w:rPr>
      </w:pPr>
    </w:p>
    <w:p w14:paraId="616585EB" w14:textId="77777777" w:rsidR="00333044"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3.Diversificación de roles en el aula:</w:t>
      </w:r>
    </w:p>
    <w:p w14:paraId="0ECF747F" w14:textId="77777777" w:rsidR="00333044" w:rsidRDefault="00333044">
      <w:pPr>
        <w:tabs>
          <w:tab w:val="left" w:pos="6330"/>
        </w:tabs>
        <w:spacing w:after="0" w:line="240" w:lineRule="auto"/>
        <w:jc w:val="both"/>
        <w:rPr>
          <w:rFonts w:ascii="Times New Roman" w:hAnsi="Times New Roman" w:cs="Times New Roman"/>
        </w:rPr>
      </w:pPr>
    </w:p>
    <w:p w14:paraId="47B4E3BC"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Las competencias docentes comprenden un conjunto amplio y diverso de habilidades específicas que deben adaptarse al contexto particular de cada práctica educativa. Esta propuesta destaca la importancia de que dicha diversidad se articule con los propósitos del nivel educativo correspondiente. Aunque se aplicó en bachillerato, puede ser adaptada a cualquier nivel. En este sentido, Brevik et al. (2019) y Lund et al. (2019) subrayan la importancia de la agencia docente, que puede manifestarse de distintas formas a lo largo del desarrollo de los proyectos en el aula. No se trata únicamente de diversificar actividades, sino también de transformar los roles tradicionales y otorgar protagonismo al estudiantado durante todo el proceso de enseñanza-aprendizaje.</w:t>
      </w:r>
    </w:p>
    <w:p w14:paraId="01917499" w14:textId="77777777" w:rsidR="00333044" w:rsidRDefault="00333044">
      <w:pPr>
        <w:tabs>
          <w:tab w:val="left" w:pos="6330"/>
        </w:tabs>
        <w:spacing w:after="0" w:line="240" w:lineRule="auto"/>
        <w:jc w:val="both"/>
        <w:rPr>
          <w:rFonts w:ascii="Times New Roman" w:hAnsi="Times New Roman" w:cs="Times New Roman"/>
          <w:lang w:val="es-ES"/>
        </w:rPr>
      </w:pPr>
    </w:p>
    <w:p w14:paraId="4432C821" w14:textId="77777777" w:rsidR="00333044" w:rsidRDefault="00000000">
      <w:pPr>
        <w:tabs>
          <w:tab w:val="left" w:pos="6330"/>
        </w:tabs>
        <w:spacing w:after="0" w:line="240" w:lineRule="auto"/>
        <w:jc w:val="center"/>
        <w:rPr>
          <w:rFonts w:ascii="Times New Roman" w:hAnsi="Times New Roman" w:cs="Times New Roman"/>
          <w:b/>
          <w:bCs/>
        </w:rPr>
      </w:pPr>
      <w:r>
        <w:rPr>
          <w:rFonts w:ascii="Times New Roman" w:hAnsi="Times New Roman" w:cs="Times New Roman"/>
          <w:b/>
          <w:bCs/>
        </w:rPr>
        <w:t>Conclusiones</w:t>
      </w:r>
    </w:p>
    <w:p w14:paraId="6B347CD1" w14:textId="77777777" w:rsidR="00333044" w:rsidRDefault="00333044">
      <w:pPr>
        <w:tabs>
          <w:tab w:val="left" w:pos="6330"/>
        </w:tabs>
        <w:spacing w:after="0" w:line="240" w:lineRule="auto"/>
        <w:jc w:val="center"/>
        <w:rPr>
          <w:rFonts w:ascii="Times New Roman" w:hAnsi="Times New Roman" w:cs="Times New Roman"/>
          <w:b/>
          <w:bCs/>
        </w:rPr>
      </w:pPr>
    </w:p>
    <w:p w14:paraId="57A559A2"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Esta propuesta educativa tiene como objetivo transformar la enseñanza tradicional a través de metodologías activas que favorezcan un aprendizaje significativo, adaptado a los diversos estilos del estudiantado. Estrategias como el aula invertida, el aprendizaje basado en problemas, el aprendizaje basado en proyectos, la indagación con enfoque STEAM y el aprendizaje-servicio contribuyen al desarrollo de competencias clave como el pensamiento crítico, la resolución de problemas y el trabajo colaborativo. Estas metodologías promueven un aprendizaje dinámico y contextualizado, incrementando la motivación mediante el uso de herramientas digitales y actividades prácticas. Su implementación contribuye a una educación más personalizada e inclusiva.</w:t>
      </w:r>
    </w:p>
    <w:p w14:paraId="7D6C717E" w14:textId="77777777" w:rsidR="00333044" w:rsidRDefault="00333044">
      <w:pPr>
        <w:tabs>
          <w:tab w:val="left" w:pos="6330"/>
        </w:tabs>
        <w:spacing w:after="0" w:line="240" w:lineRule="auto"/>
        <w:jc w:val="both"/>
        <w:rPr>
          <w:rFonts w:ascii="Times New Roman" w:hAnsi="Times New Roman" w:cs="Times New Roman"/>
          <w:lang w:val="es-ES"/>
        </w:rPr>
      </w:pPr>
    </w:p>
    <w:p w14:paraId="444AE037"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lastRenderedPageBreak/>
        <w:t>Actualmente, se observa una falta de “conexión” en los procesos educativos y una limitada preparación del estudiantado para sostener una participación activa y permanente en el aula (Boyer, 1994). A partir de las dos experiencias docentes que aplicaron esta propuesta, se identificó la necesidad de flexibilizar y adaptar los contenidos a la realidad de cada contexto escolar. Reformular, ajustar o incluso retroceder en determinadas fases del proyecto no debe entenderse como un fracaso, sino como parte del proceso de mejora continua. En este sentido, implementar estas metodologías no solo enriquece la práctica docente, sino que también fortalece la formación estudiantil en un entorno cada vez más influido por la tecnología que requiere ser balanceado. Aunque su aplicación exige compromiso por parte del profesorado y de la comunidad educativa, los beneficios obtenidos justifican plenamente su adopción para avanzar hacia una educación más innovadora, inclusiva y eficaz.</w:t>
      </w:r>
    </w:p>
    <w:p w14:paraId="0788781F" w14:textId="77777777" w:rsidR="00333044" w:rsidRDefault="00333044">
      <w:pPr>
        <w:tabs>
          <w:tab w:val="left" w:pos="6330"/>
        </w:tabs>
        <w:spacing w:after="0" w:line="240" w:lineRule="auto"/>
        <w:jc w:val="both"/>
        <w:rPr>
          <w:rFonts w:ascii="Times New Roman" w:hAnsi="Times New Roman" w:cs="Times New Roman"/>
          <w:lang w:val="es-ES"/>
        </w:rPr>
      </w:pPr>
    </w:p>
    <w:p w14:paraId="19750472" w14:textId="77777777" w:rsidR="00333044" w:rsidRDefault="00000000">
      <w:pPr>
        <w:tabs>
          <w:tab w:val="left" w:pos="6330"/>
        </w:tabs>
        <w:spacing w:after="0" w:line="240" w:lineRule="auto"/>
        <w:jc w:val="center"/>
        <w:rPr>
          <w:rFonts w:ascii="Times New Roman" w:hAnsi="Times New Roman" w:cs="Times New Roman"/>
          <w:b/>
          <w:bCs/>
          <w:lang w:val="es-ES"/>
        </w:rPr>
      </w:pPr>
      <w:r>
        <w:rPr>
          <w:rFonts w:ascii="Times New Roman" w:hAnsi="Times New Roman" w:cs="Times New Roman"/>
          <w:b/>
          <w:bCs/>
          <w:lang w:val="es-ES"/>
        </w:rPr>
        <w:t>Futuras líneas de investigación</w:t>
      </w:r>
    </w:p>
    <w:p w14:paraId="39385252" w14:textId="77777777" w:rsidR="00333044" w:rsidRDefault="00333044">
      <w:pPr>
        <w:tabs>
          <w:tab w:val="left" w:pos="6330"/>
        </w:tabs>
        <w:spacing w:after="0" w:line="240" w:lineRule="auto"/>
        <w:jc w:val="both"/>
        <w:rPr>
          <w:rFonts w:ascii="Times New Roman" w:hAnsi="Times New Roman" w:cs="Times New Roman"/>
          <w:b/>
          <w:bCs/>
          <w:lang w:val="es-ES"/>
        </w:rPr>
      </w:pPr>
    </w:p>
    <w:p w14:paraId="40BAE383"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Enseñar no solo implica proporcionar información, sino también acompañar el aprendizaje y el desarrollo integral del estudiante (Díaz Barriga &amp; Hernández, 2002). En futuras investigaciones, resultaría pertinente analizar el funcionamiento de las actividades propuestas en personas neurodivergentes, como aquellas con diagnósticos de Asperger o TDAH, quienes suelen abordar el aprendizaje de acuerdo con necesidades particulares derivadas de su perfil neurológico. Estos estudiantes pueden presentar preferencias auditivas, visuales o kinestésicas, lo que abre una nueva línea de investigación orientada a diseñar estrategias más inclusivas y adaptativas que favorezcan su desarrollo en el aula.</w:t>
      </w:r>
    </w:p>
    <w:p w14:paraId="5CB6FC9E" w14:textId="77777777" w:rsidR="00333044" w:rsidRDefault="00333044">
      <w:pPr>
        <w:tabs>
          <w:tab w:val="left" w:pos="6330"/>
        </w:tabs>
        <w:spacing w:after="0" w:line="240" w:lineRule="auto"/>
        <w:jc w:val="both"/>
        <w:rPr>
          <w:rFonts w:ascii="Times New Roman" w:hAnsi="Times New Roman" w:cs="Times New Roman"/>
          <w:lang w:val="es-ES"/>
        </w:rPr>
      </w:pPr>
    </w:p>
    <w:p w14:paraId="7306260B" w14:textId="77777777" w:rsidR="00333044"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Otra línea de investigación relevante consistiría en evaluar la eficacia de las metodologías y actividades propuestas en estudiantes con necesidades educativas especiales. Analizar cómo responden estos estudiantes a las diferentes formas de enseñanza permitiría identificar tanto las fortalezas como las limitaciones de la propuesta. Asimismo, se destaca que los lineamientos expuestos en este trabajo pueden ser adaptados y aplicados en distintos niveles educativos, considerando siempre el contexto y las necesidades de cada docente y grupo.</w:t>
      </w:r>
    </w:p>
    <w:p w14:paraId="4DEE5C5F" w14:textId="77777777" w:rsidR="00333044" w:rsidRDefault="00333044">
      <w:pPr>
        <w:tabs>
          <w:tab w:val="left" w:pos="6330"/>
        </w:tabs>
        <w:spacing w:after="0" w:line="240" w:lineRule="auto"/>
        <w:jc w:val="both"/>
        <w:rPr>
          <w:rFonts w:ascii="Times New Roman" w:hAnsi="Times New Roman" w:cs="Times New Roman"/>
          <w:lang w:val="es-ES"/>
        </w:rPr>
      </w:pPr>
    </w:p>
    <w:p w14:paraId="4C5A8366" w14:textId="77777777" w:rsidR="00333044" w:rsidRDefault="00000000">
      <w:pPr>
        <w:tabs>
          <w:tab w:val="left" w:pos="6330"/>
        </w:tabs>
        <w:spacing w:after="0" w:line="240" w:lineRule="auto"/>
        <w:jc w:val="center"/>
        <w:rPr>
          <w:rFonts w:ascii="Times New Roman" w:hAnsi="Times New Roman" w:cs="Times New Roman"/>
          <w:b/>
          <w:bCs/>
        </w:rPr>
      </w:pPr>
      <w:r>
        <w:rPr>
          <w:rFonts w:ascii="Times New Roman" w:hAnsi="Times New Roman" w:cs="Times New Roman"/>
          <w:b/>
          <w:bCs/>
        </w:rPr>
        <w:t>Referencias</w:t>
      </w:r>
    </w:p>
    <w:p w14:paraId="476FC68E" w14:textId="77777777" w:rsidR="00333044" w:rsidRDefault="00000000" w:rsidP="00C87F3E">
      <w:pPr>
        <w:tabs>
          <w:tab w:val="left" w:pos="6330"/>
        </w:tabs>
        <w:spacing w:after="0" w:line="240" w:lineRule="auto"/>
        <w:ind w:left="567" w:hanging="567"/>
        <w:jc w:val="both"/>
        <w:rPr>
          <w:rFonts w:ascii="Times New Roman" w:hAnsi="Times New Roman" w:cs="Times New Roman"/>
        </w:rPr>
      </w:pPr>
      <w:r>
        <w:rPr>
          <w:rFonts w:ascii="Times New Roman" w:hAnsi="Times New Roman" w:cs="Times New Roman"/>
        </w:rPr>
        <w:t xml:space="preserve"> </w:t>
      </w:r>
    </w:p>
    <w:p w14:paraId="26212202" w14:textId="77777777" w:rsidR="00333044" w:rsidRDefault="00000000" w:rsidP="00C87F3E">
      <w:pPr>
        <w:pStyle w:val="Textoindependiente"/>
        <w:ind w:left="567" w:hanging="567"/>
        <w:jc w:val="both"/>
      </w:pPr>
      <w:r>
        <w:rPr>
          <w:rFonts w:ascii="Times New Roman" w:hAnsi="Times New Roman" w:cs="Times New Roman"/>
          <w:color w:val="000000"/>
          <w:lang w:val="en-US"/>
        </w:rPr>
        <w:t xml:space="preserve">Abeysekera, L., &amp; Dawson, P. (2015). Motivation and cognitive load in the flipped classroom: Definition, rationale and a call for research. </w:t>
      </w:r>
      <w:r>
        <w:rPr>
          <w:rStyle w:val="nfasis"/>
          <w:rFonts w:ascii="Times New Roman" w:hAnsi="Times New Roman" w:cs="Times New Roman"/>
          <w:color w:val="000000"/>
          <w:lang w:val="en-US"/>
        </w:rPr>
        <w:t>Higher Education Research &amp; Development, 34</w:t>
      </w:r>
      <w:r>
        <w:rPr>
          <w:rFonts w:ascii="Times New Roman" w:hAnsi="Times New Roman" w:cs="Times New Roman"/>
          <w:color w:val="000000"/>
          <w:lang w:val="en-US"/>
        </w:rPr>
        <w:t>(1), 1–14. https://doi.org/10.1080/07294360.2014.934336</w:t>
      </w:r>
    </w:p>
    <w:p w14:paraId="60227A32" w14:textId="77777777" w:rsidR="00333044" w:rsidRDefault="00000000" w:rsidP="00C87F3E">
      <w:pPr>
        <w:pStyle w:val="Textoindependiente"/>
        <w:spacing w:after="160" w:line="278" w:lineRule="auto"/>
        <w:ind w:left="567" w:hanging="567"/>
        <w:jc w:val="both"/>
      </w:pPr>
      <w:r>
        <w:rPr>
          <w:rFonts w:ascii="Times New Roman" w:hAnsi="Times New Roman" w:cs="Times New Roman"/>
          <w:lang w:val="en-US"/>
        </w:rPr>
        <w:t xml:space="preserve">Ausubel, D. P. (1963). </w:t>
      </w:r>
      <w:r>
        <w:rPr>
          <w:rStyle w:val="nfasis"/>
          <w:rFonts w:ascii="Times New Roman" w:hAnsi="Times New Roman" w:cs="Times New Roman"/>
          <w:lang w:val="en-US"/>
        </w:rPr>
        <w:t>The psychology of meaningful verbal learning</w:t>
      </w:r>
      <w:r>
        <w:rPr>
          <w:rFonts w:ascii="Times New Roman" w:hAnsi="Times New Roman" w:cs="Times New Roman"/>
          <w:lang w:val="en-US"/>
        </w:rPr>
        <w:t>. Grune &amp; Stratton.</w:t>
      </w:r>
    </w:p>
    <w:p w14:paraId="25B6B758" w14:textId="77777777" w:rsidR="00333044" w:rsidRDefault="00000000" w:rsidP="00C87F3E">
      <w:pPr>
        <w:pStyle w:val="Textoindependiente"/>
        <w:spacing w:after="160" w:line="278" w:lineRule="auto"/>
        <w:ind w:left="567" w:hanging="567"/>
        <w:jc w:val="both"/>
      </w:pPr>
      <w:r>
        <w:rPr>
          <w:rFonts w:ascii="Times New Roman" w:hAnsi="Times New Roman" w:cs="Times New Roman"/>
          <w:lang w:val="en-US"/>
        </w:rPr>
        <w:t xml:space="preserve">Barrows, H. S. (1986). A taxonomy of problem-based learning methods. </w:t>
      </w:r>
      <w:r>
        <w:rPr>
          <w:rStyle w:val="nfasis"/>
          <w:rFonts w:ascii="Times New Roman" w:hAnsi="Times New Roman" w:cs="Times New Roman"/>
          <w:lang w:val="en-US"/>
        </w:rPr>
        <w:t>Medical Education, 20</w:t>
      </w:r>
      <w:r>
        <w:rPr>
          <w:rFonts w:ascii="Times New Roman" w:hAnsi="Times New Roman" w:cs="Times New Roman"/>
          <w:lang w:val="en-US"/>
        </w:rPr>
        <w:t>(6), 481–486. https://doi.org/10.1111/j.1365-2923.1986.tb01386.x</w:t>
      </w:r>
    </w:p>
    <w:p w14:paraId="6DA46303" w14:textId="77777777" w:rsidR="00333044" w:rsidRDefault="00000000" w:rsidP="00C87F3E">
      <w:pPr>
        <w:pStyle w:val="Textoindependiente"/>
        <w:spacing w:after="160" w:line="278" w:lineRule="auto"/>
        <w:ind w:left="567" w:hanging="567"/>
        <w:jc w:val="both"/>
      </w:pPr>
      <w:r>
        <w:rPr>
          <w:rFonts w:ascii="Times New Roman" w:hAnsi="Times New Roman" w:cs="Times New Roman"/>
          <w:lang w:val="en-US"/>
        </w:rPr>
        <w:t xml:space="preserve">Blasco, A., Lorenzo, J., &amp; Sarsa, J. (2016). La clase invertida y el uso de vídeos de software educativo en la formación inicial del profesorado: Estudio cualitativo. </w:t>
      </w:r>
      <w:r>
        <w:rPr>
          <w:rStyle w:val="nfasis"/>
          <w:rFonts w:ascii="Times New Roman" w:hAnsi="Times New Roman" w:cs="Times New Roman"/>
          <w:lang w:val="en-US"/>
        </w:rPr>
        <w:t>@tic. revista d’innovació educativa, 17</w:t>
      </w:r>
      <w:r>
        <w:rPr>
          <w:rFonts w:ascii="Times New Roman" w:hAnsi="Times New Roman" w:cs="Times New Roman"/>
          <w:lang w:val="en-US"/>
        </w:rPr>
        <w:t xml:space="preserve">, 12–20. </w:t>
      </w:r>
      <w:hyperlink r:id="rId12" w:tgtFrame="_new">
        <w:r>
          <w:rPr>
            <w:rStyle w:val="Hipervnculo"/>
            <w:rFonts w:ascii="Times New Roman" w:hAnsi="Times New Roman" w:cs="Times New Roman"/>
            <w:lang w:val="en-US"/>
          </w:rPr>
          <w:t>https://www.redalyc.org/jatsRepo/3495/349551247003/349551247003.pdf</w:t>
        </w:r>
      </w:hyperlink>
    </w:p>
    <w:p w14:paraId="56776532" w14:textId="77777777" w:rsidR="00333044" w:rsidRDefault="00000000" w:rsidP="00C87F3E">
      <w:pPr>
        <w:pStyle w:val="Textoindependiente"/>
        <w:spacing w:after="160" w:line="278" w:lineRule="auto"/>
        <w:ind w:left="567" w:hanging="567"/>
        <w:jc w:val="both"/>
      </w:pPr>
      <w:r>
        <w:rPr>
          <w:rFonts w:ascii="Times New Roman" w:hAnsi="Times New Roman" w:cs="Times New Roman"/>
          <w:lang w:val="en-US"/>
        </w:rPr>
        <w:lastRenderedPageBreak/>
        <w:t xml:space="preserve">Blumenfeld, P. C., Soloway, E., Marx, R. W., Krajcik, J. S., Guzdial, M., &amp; Palincsar, A. (1991). Motivating project-based learning: Sustaining the doing, supporting the learning. </w:t>
      </w:r>
      <w:r>
        <w:rPr>
          <w:rStyle w:val="nfasis"/>
          <w:rFonts w:ascii="Times New Roman" w:hAnsi="Times New Roman" w:cs="Times New Roman"/>
          <w:lang w:val="en-US"/>
        </w:rPr>
        <w:t>Educational Psychologist, 26</w:t>
      </w:r>
      <w:r>
        <w:rPr>
          <w:rFonts w:ascii="Times New Roman" w:hAnsi="Times New Roman" w:cs="Times New Roman"/>
          <w:lang w:val="en-US"/>
        </w:rPr>
        <w:t>(3–4), 369–398. https://doi.org/10.1080/00461520.1991.9653139</w:t>
      </w:r>
    </w:p>
    <w:p w14:paraId="3D7219CA" w14:textId="77777777" w:rsidR="00333044" w:rsidRDefault="00000000" w:rsidP="00C87F3E">
      <w:pPr>
        <w:pStyle w:val="Textoindependiente"/>
        <w:spacing w:after="160" w:line="278" w:lineRule="auto"/>
        <w:ind w:left="567" w:hanging="567"/>
        <w:jc w:val="both"/>
      </w:pPr>
      <w:r>
        <w:rPr>
          <w:rFonts w:ascii="Times New Roman" w:hAnsi="Times New Roman" w:cs="Times New Roman"/>
          <w:lang w:val="en-US"/>
        </w:rPr>
        <w:t xml:space="preserve">Boyer, E. L. (1994). Creating the new American college. </w:t>
      </w:r>
      <w:r>
        <w:rPr>
          <w:rStyle w:val="nfasis"/>
          <w:rFonts w:ascii="Times New Roman" w:hAnsi="Times New Roman" w:cs="Times New Roman"/>
          <w:lang w:val="en-US"/>
        </w:rPr>
        <w:t>The Chronicle of Higher Education, 48</w:t>
      </w:r>
      <w:r>
        <w:rPr>
          <w:rFonts w:ascii="Times New Roman" w:hAnsi="Times New Roman" w:cs="Times New Roman"/>
          <w:lang w:val="en-US"/>
        </w:rPr>
        <w:t xml:space="preserve">(9). </w:t>
      </w:r>
      <w:hyperlink r:id="rId13" w:tgtFrame="_new">
        <w:r>
          <w:rPr>
            <w:rStyle w:val="Hipervnculo"/>
            <w:rFonts w:ascii="Times New Roman" w:hAnsi="Times New Roman" w:cs="Times New Roman"/>
            <w:lang w:val="en-US"/>
          </w:rPr>
          <w:t>https://www.chronicle.com/article/creating-the-new-american-college/</w:t>
        </w:r>
      </w:hyperlink>
    </w:p>
    <w:p w14:paraId="5D542011" w14:textId="77777777" w:rsidR="00333044" w:rsidRDefault="00000000" w:rsidP="00C87F3E">
      <w:pPr>
        <w:pStyle w:val="Textoindependiente"/>
        <w:spacing w:after="160" w:line="278" w:lineRule="auto"/>
        <w:ind w:left="567" w:hanging="567"/>
        <w:jc w:val="both"/>
      </w:pPr>
      <w:r>
        <w:rPr>
          <w:rFonts w:ascii="Times New Roman" w:hAnsi="Times New Roman" w:cs="Times New Roman"/>
          <w:lang w:val="en-US"/>
        </w:rPr>
        <w:t xml:space="preserve">Brevik, L. M., &amp; Lund, A. (2019). Transformative agency in teacher education: Fostering professional digital competence. </w:t>
      </w:r>
      <w:r>
        <w:rPr>
          <w:rStyle w:val="nfasis"/>
          <w:rFonts w:ascii="Times New Roman" w:hAnsi="Times New Roman" w:cs="Times New Roman"/>
          <w:lang w:val="en-US"/>
        </w:rPr>
        <w:t>Teaching and Teacher Education, 86</w:t>
      </w:r>
      <w:r>
        <w:rPr>
          <w:rFonts w:ascii="Times New Roman" w:hAnsi="Times New Roman" w:cs="Times New Roman"/>
          <w:lang w:val="en-US"/>
        </w:rPr>
        <w:t>, 2–14. https://doi.org/10.1016/j.tate.2019.102875</w:t>
      </w:r>
    </w:p>
    <w:p w14:paraId="7F5F032A" w14:textId="77777777" w:rsidR="00333044" w:rsidRDefault="00000000" w:rsidP="00C87F3E">
      <w:pPr>
        <w:pStyle w:val="Textoindependiente"/>
        <w:spacing w:after="160" w:line="278" w:lineRule="auto"/>
        <w:ind w:left="567" w:hanging="567"/>
        <w:jc w:val="both"/>
      </w:pPr>
      <w:r>
        <w:rPr>
          <w:rFonts w:ascii="Times New Roman" w:hAnsi="Times New Roman" w:cs="Times New Roman"/>
          <w:lang w:val="en-US"/>
        </w:rPr>
        <w:t xml:space="preserve">Broitman, C. (1999). </w:t>
      </w:r>
      <w:r>
        <w:rPr>
          <w:rStyle w:val="nfasis"/>
          <w:rFonts w:ascii="Times New Roman" w:hAnsi="Times New Roman" w:cs="Times New Roman"/>
          <w:lang w:val="en-US"/>
        </w:rPr>
        <w:t>Las operaciones en el primer ciclo: Aportes para el trabajo en el aula</w:t>
      </w:r>
      <w:r>
        <w:rPr>
          <w:rFonts w:ascii="Times New Roman" w:hAnsi="Times New Roman" w:cs="Times New Roman"/>
          <w:lang w:val="en-US"/>
        </w:rPr>
        <w:t>. Novedades Educativas. https://pplarumbe.wordpress.com/wp-content/uploads/2017/06/las-op-en-el-primer-ciclo-broitman.pdf</w:t>
      </w:r>
    </w:p>
    <w:p w14:paraId="7B095E09" w14:textId="77777777" w:rsidR="00333044" w:rsidRDefault="00000000" w:rsidP="00C87F3E">
      <w:pPr>
        <w:pStyle w:val="Textoindependiente"/>
        <w:spacing w:after="160" w:line="278" w:lineRule="auto"/>
        <w:ind w:left="567" w:hanging="567"/>
        <w:jc w:val="both"/>
      </w:pPr>
      <w:r>
        <w:rPr>
          <w:rFonts w:ascii="Times New Roman" w:hAnsi="Times New Roman" w:cs="Times New Roman"/>
          <w:lang w:val="en-US"/>
        </w:rPr>
        <w:t xml:space="preserve">Burgos, C., Rementería, J. A., Espinoza, J., &amp; Rodríguez, A. (2021). Aprendizaje basado en proyectos aplicados en la asignatura de materiales de construcción. </w:t>
      </w:r>
      <w:r>
        <w:rPr>
          <w:rStyle w:val="nfasis"/>
          <w:rFonts w:ascii="Times New Roman" w:hAnsi="Times New Roman" w:cs="Times New Roman"/>
          <w:lang w:val="en-US"/>
        </w:rPr>
        <w:t>Formación Universitaria, 14</w:t>
      </w:r>
      <w:r>
        <w:rPr>
          <w:rFonts w:ascii="Times New Roman" w:hAnsi="Times New Roman" w:cs="Times New Roman"/>
          <w:lang w:val="en-US"/>
        </w:rPr>
        <w:t>(2), 105–112. https://doi.org/10.4067/S0718-50062021000200105</w:t>
      </w:r>
    </w:p>
    <w:p w14:paraId="3169822C" w14:textId="77777777" w:rsidR="00333044" w:rsidRDefault="00000000" w:rsidP="00C87F3E">
      <w:pPr>
        <w:pStyle w:val="Textoindependiente"/>
        <w:spacing w:after="160" w:line="278" w:lineRule="auto"/>
        <w:ind w:left="567" w:hanging="567"/>
        <w:jc w:val="both"/>
      </w:pPr>
      <w:r>
        <w:rPr>
          <w:rFonts w:ascii="Times New Roman" w:hAnsi="Times New Roman" w:cs="Times New Roman"/>
          <w:lang w:val="en-US"/>
        </w:rPr>
        <w:t xml:space="preserve">Correa, M. E., Castro, F., &amp; Lira, H. (2002). Hacia una conceptualización de la metacognición y sus ámbitos de desarrollo. </w:t>
      </w:r>
      <w:r>
        <w:rPr>
          <w:rStyle w:val="nfasis"/>
          <w:rFonts w:ascii="Times New Roman" w:hAnsi="Times New Roman" w:cs="Times New Roman"/>
          <w:lang w:val="en-US"/>
        </w:rPr>
        <w:t>Horizontes Educacionales, 7</w:t>
      </w:r>
      <w:r>
        <w:rPr>
          <w:rFonts w:ascii="Times New Roman" w:hAnsi="Times New Roman" w:cs="Times New Roman"/>
          <w:lang w:val="en-US"/>
        </w:rPr>
        <w:t xml:space="preserve">, 58–63. </w:t>
      </w:r>
      <w:hyperlink r:id="rId14" w:tgtFrame="_new">
        <w:r>
          <w:rPr>
            <w:rStyle w:val="Hipervnculo"/>
            <w:rFonts w:ascii="Times New Roman" w:hAnsi="Times New Roman" w:cs="Times New Roman"/>
            <w:lang w:val="en-US"/>
          </w:rPr>
          <w:t>https://www.redalyc.org/pdf/979/97917885008.pdf</w:t>
        </w:r>
      </w:hyperlink>
    </w:p>
    <w:p w14:paraId="37B3920D" w14:textId="77777777" w:rsidR="00333044" w:rsidRDefault="00000000" w:rsidP="00C87F3E">
      <w:pPr>
        <w:pStyle w:val="Textoindependiente"/>
        <w:spacing w:after="160" w:line="278" w:lineRule="auto"/>
        <w:ind w:left="567" w:hanging="567"/>
        <w:jc w:val="both"/>
      </w:pPr>
      <w:r>
        <w:rPr>
          <w:rFonts w:ascii="Times New Roman" w:hAnsi="Times New Roman" w:cs="Times New Roman"/>
          <w:lang w:val="en-US"/>
        </w:rPr>
        <w:t xml:space="preserve">Díaz Barriga, F., &amp; Hernández, G. (2002). </w:t>
      </w:r>
      <w:r>
        <w:rPr>
          <w:rStyle w:val="nfasis"/>
          <w:rFonts w:ascii="Times New Roman" w:hAnsi="Times New Roman" w:cs="Times New Roman"/>
          <w:lang w:val="en-US"/>
        </w:rPr>
        <w:t>Estrategias docentes para un aprendizaje significativo: Una interpretación constructivista</w:t>
      </w:r>
      <w:r>
        <w:rPr>
          <w:rFonts w:ascii="Times New Roman" w:hAnsi="Times New Roman" w:cs="Times New Roman"/>
          <w:lang w:val="en-US"/>
        </w:rPr>
        <w:t xml:space="preserve">. McGraw-Hill. </w:t>
      </w:r>
      <w:hyperlink r:id="rId15" w:tgtFrame="_new">
        <w:r>
          <w:rPr>
            <w:rStyle w:val="Hipervnculo"/>
            <w:rFonts w:ascii="Times New Roman" w:hAnsi="Times New Roman" w:cs="Times New Roman"/>
            <w:lang w:val="en-US"/>
          </w:rPr>
          <w:t>https://drive.google.com/file/d/0BzXIxkCfil5UVzExUkNlMG9xXzA/view</w:t>
        </w:r>
      </w:hyperlink>
    </w:p>
    <w:p w14:paraId="7EF6BBCF" w14:textId="77777777" w:rsidR="00333044" w:rsidRDefault="00000000" w:rsidP="00C87F3E">
      <w:pPr>
        <w:pStyle w:val="Textoindependiente"/>
        <w:spacing w:after="160" w:line="278" w:lineRule="auto"/>
        <w:ind w:left="567" w:hanging="567"/>
        <w:jc w:val="both"/>
      </w:pPr>
      <w:r>
        <w:rPr>
          <w:rFonts w:ascii="Times New Roman" w:hAnsi="Times New Roman" w:cs="Times New Roman"/>
          <w:lang w:val="en-US"/>
        </w:rPr>
        <w:t xml:space="preserve">Eyler, J., &amp; Giles, D. E. (2002). Reflection: Linking service and learning—Linking students and communities. </w:t>
      </w:r>
      <w:r>
        <w:rPr>
          <w:rStyle w:val="nfasis"/>
          <w:rFonts w:ascii="Times New Roman" w:hAnsi="Times New Roman" w:cs="Times New Roman"/>
          <w:lang w:val="en-US"/>
        </w:rPr>
        <w:t>Journal of Social Issues, 58</w:t>
      </w:r>
      <w:r>
        <w:rPr>
          <w:rFonts w:ascii="Times New Roman" w:hAnsi="Times New Roman" w:cs="Times New Roman"/>
          <w:lang w:val="en-US"/>
        </w:rPr>
        <w:t>(3), 517–534. https://doi.org/10.1111/1540-4560.00274</w:t>
      </w:r>
    </w:p>
    <w:p w14:paraId="5A8FF227" w14:textId="77777777" w:rsidR="00333044" w:rsidRDefault="00000000" w:rsidP="00C87F3E">
      <w:pPr>
        <w:pStyle w:val="Textoindependiente"/>
        <w:spacing w:after="160" w:line="278" w:lineRule="auto"/>
        <w:ind w:left="567" w:hanging="567"/>
        <w:jc w:val="both"/>
      </w:pPr>
      <w:r>
        <w:rPr>
          <w:rFonts w:ascii="Times New Roman" w:hAnsi="Times New Roman" w:cs="Times New Roman"/>
          <w:lang w:val="en-US"/>
        </w:rPr>
        <w:t xml:space="preserve">Eyler, J., &amp; Giles, D. E. (1999). </w:t>
      </w:r>
      <w:r>
        <w:rPr>
          <w:rStyle w:val="nfasis"/>
          <w:rFonts w:ascii="Times New Roman" w:hAnsi="Times New Roman" w:cs="Times New Roman"/>
          <w:lang w:val="en-US"/>
        </w:rPr>
        <w:t>Where’s the learning in service-learning?</w:t>
      </w:r>
      <w:r>
        <w:rPr>
          <w:rFonts w:ascii="Times New Roman" w:hAnsi="Times New Roman" w:cs="Times New Roman"/>
          <w:lang w:val="en-US"/>
        </w:rPr>
        <w:t xml:space="preserve"> Jossey-Bass. </w:t>
      </w:r>
      <w:hyperlink r:id="rId16" w:tgtFrame="_new">
        <w:r>
          <w:rPr>
            <w:rStyle w:val="Hipervnculo"/>
            <w:rFonts w:ascii="Times New Roman" w:hAnsi="Times New Roman" w:cs="Times New Roman"/>
            <w:lang w:val="en-US"/>
          </w:rPr>
          <w:t>https://quod.lib.umich.edu/m/mjcsl/3239521.0006.115/1/--where-s-the-learning-in-service-learning-janet-eyler</w:t>
        </w:r>
      </w:hyperlink>
    </w:p>
    <w:p w14:paraId="5F49A90B" w14:textId="77777777" w:rsidR="00333044" w:rsidRDefault="00000000" w:rsidP="00C87F3E">
      <w:pPr>
        <w:pStyle w:val="Textoindependiente"/>
        <w:spacing w:after="160" w:line="278" w:lineRule="auto"/>
        <w:ind w:left="567" w:hanging="567"/>
        <w:jc w:val="both"/>
      </w:pPr>
      <w:r>
        <w:rPr>
          <w:rFonts w:ascii="Times New Roman" w:hAnsi="Times New Roman" w:cs="Times New Roman"/>
          <w:lang w:val="en-US"/>
        </w:rPr>
        <w:t xml:space="preserve">Felder, R. M. (1988). Learning and teaching styles in engineering education. </w:t>
      </w:r>
      <w:r>
        <w:rPr>
          <w:rStyle w:val="nfasis"/>
          <w:rFonts w:ascii="Times New Roman" w:hAnsi="Times New Roman" w:cs="Times New Roman"/>
          <w:lang w:val="en-US"/>
        </w:rPr>
        <w:t>Engineering Education, 78</w:t>
      </w:r>
      <w:r>
        <w:rPr>
          <w:rFonts w:ascii="Times New Roman" w:hAnsi="Times New Roman" w:cs="Times New Roman"/>
          <w:lang w:val="en-US"/>
        </w:rPr>
        <w:t xml:space="preserve">(7), 674–681. </w:t>
      </w:r>
      <w:hyperlink r:id="rId17" w:tgtFrame="_new">
        <w:r>
          <w:rPr>
            <w:rStyle w:val="Hipervnculo"/>
            <w:rFonts w:ascii="Times New Roman" w:hAnsi="Times New Roman" w:cs="Times New Roman"/>
            <w:lang w:val="en-US"/>
          </w:rPr>
          <w:t>https://www.researchgate.net/publication/257431200</w:t>
        </w:r>
      </w:hyperlink>
    </w:p>
    <w:p w14:paraId="27E6F3E6" w14:textId="77777777" w:rsidR="00333044" w:rsidRDefault="00000000" w:rsidP="00C87F3E">
      <w:pPr>
        <w:pStyle w:val="Textoindependiente"/>
        <w:spacing w:after="160" w:line="278" w:lineRule="auto"/>
        <w:ind w:left="567" w:hanging="567"/>
        <w:jc w:val="both"/>
      </w:pPr>
      <w:r>
        <w:rPr>
          <w:rFonts w:ascii="Times New Roman" w:hAnsi="Times New Roman" w:cs="Times New Roman"/>
          <w:lang w:val="en-US"/>
        </w:rPr>
        <w:t xml:space="preserve">Gutiérrez, J. (2007). </w:t>
      </w:r>
      <w:r>
        <w:rPr>
          <w:rStyle w:val="nfasis"/>
          <w:rFonts w:ascii="Times New Roman" w:hAnsi="Times New Roman" w:cs="Times New Roman"/>
          <w:lang w:val="en-US"/>
        </w:rPr>
        <w:t>Educación: Formación cívica y ética</w:t>
      </w:r>
      <w:r>
        <w:rPr>
          <w:rFonts w:ascii="Times New Roman" w:hAnsi="Times New Roman" w:cs="Times New Roman"/>
          <w:lang w:val="en-US"/>
        </w:rPr>
        <w:t xml:space="preserve">. Cal y Arena. </w:t>
      </w:r>
      <w:hyperlink r:id="rId18" w:tgtFrame="_new">
        <w:r>
          <w:rPr>
            <w:rStyle w:val="Hipervnculo"/>
            <w:rFonts w:ascii="Times New Roman" w:hAnsi="Times New Roman" w:cs="Times New Roman"/>
            <w:lang w:val="en-US"/>
          </w:rPr>
          <w:t>https://formacioncontinuaedomex.wordpress.com/wp-content/uploads/2012/12/joseluis1.pdf</w:t>
        </w:r>
      </w:hyperlink>
    </w:p>
    <w:p w14:paraId="62277D6B" w14:textId="77777777" w:rsidR="00333044" w:rsidRDefault="00000000" w:rsidP="00C87F3E">
      <w:pPr>
        <w:pStyle w:val="Textoindependiente"/>
        <w:spacing w:after="160" w:line="278" w:lineRule="auto"/>
        <w:ind w:left="567" w:hanging="567"/>
        <w:jc w:val="both"/>
      </w:pPr>
      <w:r>
        <w:rPr>
          <w:rFonts w:ascii="Times New Roman" w:hAnsi="Times New Roman" w:cs="Times New Roman"/>
          <w:lang w:val="en-US"/>
        </w:rPr>
        <w:lastRenderedPageBreak/>
        <w:t xml:space="preserve">Gallego, J., Alonso, C. M., &amp; Vieira, D. M. (2022). [Número especial]. </w:t>
      </w:r>
      <w:r>
        <w:rPr>
          <w:rStyle w:val="nfasis"/>
          <w:rFonts w:ascii="Times New Roman" w:hAnsi="Times New Roman" w:cs="Times New Roman"/>
          <w:lang w:val="en-US"/>
        </w:rPr>
        <w:t>Revista de Estilos de Aprendizaje / Journal of Learning Styles, 15</w:t>
      </w:r>
      <w:r>
        <w:rPr>
          <w:rFonts w:ascii="Times New Roman" w:hAnsi="Times New Roman" w:cs="Times New Roman"/>
          <w:lang w:val="en-US"/>
        </w:rPr>
        <w:t xml:space="preserve">, 1–4. </w:t>
      </w:r>
      <w:hyperlink r:id="rId19" w:tgtFrame="_new">
        <w:r>
          <w:rPr>
            <w:rStyle w:val="Hipervnculo"/>
            <w:rFonts w:ascii="Times New Roman" w:hAnsi="Times New Roman" w:cs="Times New Roman"/>
            <w:lang w:val="en-US"/>
          </w:rPr>
          <w:t>https://revistaestilosdeaprendizaje.com/issue/view/464</w:t>
        </w:r>
      </w:hyperlink>
    </w:p>
    <w:p w14:paraId="20035AEC" w14:textId="77777777" w:rsidR="00333044" w:rsidRDefault="00000000" w:rsidP="00C87F3E">
      <w:pPr>
        <w:pStyle w:val="Textoindependiente"/>
        <w:spacing w:after="160" w:line="278" w:lineRule="auto"/>
        <w:ind w:left="567" w:hanging="567"/>
        <w:jc w:val="both"/>
      </w:pPr>
      <w:r>
        <w:rPr>
          <w:rFonts w:ascii="Times New Roman" w:hAnsi="Times New Roman" w:cs="Times New Roman"/>
          <w:lang w:val="en-US"/>
        </w:rPr>
        <w:t xml:space="preserve">Matus, O., Palacios, S., Soto, A., &amp; Fasce, E. (2005). Utilización del aprendizaje basado en problemas en la enseñanza de informática básica. </w:t>
      </w:r>
      <w:r>
        <w:rPr>
          <w:rStyle w:val="nfasis"/>
          <w:rFonts w:ascii="Times New Roman" w:hAnsi="Times New Roman" w:cs="Times New Roman"/>
          <w:lang w:val="en-US"/>
        </w:rPr>
        <w:t>Revista Médica de Chile, 21</w:t>
      </w:r>
      <w:r>
        <w:rPr>
          <w:rFonts w:ascii="Times New Roman" w:hAnsi="Times New Roman" w:cs="Times New Roman"/>
          <w:lang w:val="en-US"/>
        </w:rPr>
        <w:t xml:space="preserve">, 15–21. </w:t>
      </w:r>
      <w:hyperlink r:id="rId20" w:tgtFrame="_new">
        <w:r>
          <w:rPr>
            <w:rStyle w:val="Hipervnculo"/>
            <w:rFonts w:ascii="Times New Roman" w:hAnsi="Times New Roman" w:cs="Times New Roman"/>
            <w:lang w:val="en-US"/>
          </w:rPr>
          <w:t>https://www.academia.edu/116388360</w:t>
        </w:r>
      </w:hyperlink>
    </w:p>
    <w:p w14:paraId="3BC3DC89" w14:textId="77777777" w:rsidR="00333044" w:rsidRDefault="00000000" w:rsidP="00C87F3E">
      <w:pPr>
        <w:pStyle w:val="Textoindependiente"/>
        <w:spacing w:after="160" w:line="278" w:lineRule="auto"/>
        <w:ind w:left="567" w:hanging="567"/>
        <w:jc w:val="both"/>
      </w:pPr>
      <w:r>
        <w:rPr>
          <w:rFonts w:ascii="Times New Roman" w:hAnsi="Times New Roman" w:cs="Times New Roman"/>
          <w:lang w:val="en-US"/>
        </w:rPr>
        <w:t xml:space="preserve">Moreira, M. A., Caballero, M. C., &amp; Rodríguez Palmero, M. L. (2004). </w:t>
      </w:r>
      <w:r>
        <w:rPr>
          <w:rStyle w:val="nfasis"/>
          <w:rFonts w:ascii="Times New Roman" w:hAnsi="Times New Roman" w:cs="Times New Roman"/>
          <w:lang w:val="en-US"/>
        </w:rPr>
        <w:t>Aprendizaje significativo: Interacción personal, progresividad y lenguaje</w:t>
      </w:r>
      <w:r>
        <w:rPr>
          <w:rFonts w:ascii="Times New Roman" w:hAnsi="Times New Roman" w:cs="Times New Roman"/>
          <w:lang w:val="en-US"/>
        </w:rPr>
        <w:t>. Universidad de Burgos.</w:t>
      </w:r>
    </w:p>
    <w:p w14:paraId="63F05493" w14:textId="77777777" w:rsidR="00333044" w:rsidRDefault="00000000" w:rsidP="00C87F3E">
      <w:pPr>
        <w:pStyle w:val="Textoindependiente"/>
        <w:spacing w:after="160" w:line="278" w:lineRule="auto"/>
        <w:ind w:left="567" w:hanging="567"/>
        <w:jc w:val="both"/>
      </w:pPr>
      <w:r>
        <w:rPr>
          <w:rFonts w:ascii="Times New Roman" w:hAnsi="Times New Roman" w:cs="Times New Roman"/>
          <w:lang w:val="en-US"/>
        </w:rPr>
        <w:t xml:space="preserve">Secretaría de Educación Pública. (2022). </w:t>
      </w:r>
      <w:r>
        <w:rPr>
          <w:rStyle w:val="nfasis"/>
          <w:rFonts w:ascii="Times New Roman" w:hAnsi="Times New Roman" w:cs="Times New Roman"/>
          <w:lang w:val="en-US"/>
        </w:rPr>
        <w:t>Método/metodología de aprendizaje basado en proyectos (ABP)</w:t>
      </w:r>
      <w:r>
        <w:rPr>
          <w:rFonts w:ascii="Times New Roman" w:hAnsi="Times New Roman" w:cs="Times New Roman"/>
          <w:lang w:val="en-US"/>
        </w:rPr>
        <w:t>. SEP. https://educacionbasica.sep.gob.mx/wp-content/uploads/2022/06/</w:t>
      </w:r>
    </w:p>
    <w:p w14:paraId="15E97F52" w14:textId="77777777" w:rsidR="00333044" w:rsidRDefault="00000000" w:rsidP="00C87F3E">
      <w:pPr>
        <w:pStyle w:val="Textoindependiente"/>
        <w:spacing w:after="160" w:line="278" w:lineRule="auto"/>
        <w:ind w:left="567" w:hanging="567"/>
        <w:jc w:val="both"/>
      </w:pPr>
      <w:r>
        <w:rPr>
          <w:rFonts w:ascii="Times New Roman" w:hAnsi="Times New Roman" w:cs="Times New Roman"/>
          <w:lang w:val="en-US"/>
        </w:rPr>
        <w:t xml:space="preserve">Quigley, C., Herro, D., &amp; Jamil, F. (2017). Developing a conceptual model of STEAM teaching practices. </w:t>
      </w:r>
      <w:r>
        <w:rPr>
          <w:rStyle w:val="nfasis"/>
          <w:rFonts w:ascii="Times New Roman" w:hAnsi="Times New Roman" w:cs="Times New Roman"/>
          <w:lang w:val="en-US"/>
        </w:rPr>
        <w:t>International Journal of STEAM Education, 1</w:t>
      </w:r>
      <w:r>
        <w:rPr>
          <w:rFonts w:ascii="Times New Roman" w:hAnsi="Times New Roman" w:cs="Times New Roman"/>
          <w:lang w:val="en-US"/>
        </w:rPr>
        <w:t>(2–3). https://doi.org/10.1186/s40561-017-0042-5</w:t>
      </w:r>
    </w:p>
    <w:p w14:paraId="39C62031" w14:textId="77777777" w:rsidR="00333044" w:rsidRDefault="00000000" w:rsidP="00C87F3E">
      <w:pPr>
        <w:pStyle w:val="Textoindependiente"/>
        <w:spacing w:after="160" w:line="278" w:lineRule="auto"/>
        <w:ind w:left="567" w:hanging="567"/>
        <w:jc w:val="both"/>
      </w:pPr>
      <w:r>
        <w:rPr>
          <w:rFonts w:ascii="Times New Roman" w:hAnsi="Times New Roman" w:cs="Times New Roman"/>
          <w:lang w:val="en-US"/>
        </w:rPr>
        <w:t xml:space="preserve">Sams, A., &amp; Bergmann, J. (2012). </w:t>
      </w:r>
      <w:r>
        <w:rPr>
          <w:rStyle w:val="nfasis"/>
          <w:rFonts w:ascii="Times New Roman" w:hAnsi="Times New Roman" w:cs="Times New Roman"/>
          <w:lang w:val="en-US"/>
        </w:rPr>
        <w:t>Flip your classroom: Reach every student in every class every day</w:t>
      </w:r>
      <w:r>
        <w:rPr>
          <w:rFonts w:ascii="Times New Roman" w:hAnsi="Times New Roman" w:cs="Times New Roman"/>
          <w:lang w:val="en-US"/>
        </w:rPr>
        <w:t xml:space="preserve">. International Society for Technology in Education. </w:t>
      </w:r>
      <w:hyperlink r:id="rId21" w:tgtFrame="_new">
        <w:r>
          <w:rPr>
            <w:rStyle w:val="Hipervnculo"/>
            <w:rFonts w:ascii="Times New Roman" w:hAnsi="Times New Roman" w:cs="Times New Roman"/>
            <w:lang w:val="en-US"/>
          </w:rPr>
          <w:t>https://www.rcboe.org/cms/lib/GA01903614/Centricity/Domain/15451/Flip_your_Classroom.pdf</w:t>
        </w:r>
      </w:hyperlink>
    </w:p>
    <w:p w14:paraId="00CDC282" w14:textId="77777777" w:rsidR="00333044" w:rsidRDefault="00000000" w:rsidP="00C87F3E">
      <w:pPr>
        <w:pStyle w:val="Textoindependiente"/>
        <w:spacing w:after="160" w:line="278" w:lineRule="auto"/>
        <w:ind w:left="567" w:hanging="567"/>
        <w:jc w:val="both"/>
      </w:pPr>
      <w:r>
        <w:rPr>
          <w:rFonts w:ascii="Times New Roman" w:hAnsi="Times New Roman" w:cs="Times New Roman"/>
          <w:lang w:val="en-US"/>
        </w:rPr>
        <w:t xml:space="preserve">Walley, N., &amp; Whitehead, B. (1994). It’s not easy being green. </w:t>
      </w:r>
      <w:r>
        <w:rPr>
          <w:rStyle w:val="nfasis"/>
          <w:rFonts w:ascii="Times New Roman" w:hAnsi="Times New Roman" w:cs="Times New Roman"/>
          <w:lang w:val="en-US"/>
        </w:rPr>
        <w:t>Harvard Business Review, 72</w:t>
      </w:r>
      <w:r>
        <w:rPr>
          <w:rFonts w:ascii="Times New Roman" w:hAnsi="Times New Roman" w:cs="Times New Roman"/>
          <w:lang w:val="en-US"/>
        </w:rPr>
        <w:t xml:space="preserve">(3), 46–52. </w:t>
      </w:r>
      <w:hyperlink r:id="rId22" w:tgtFrame="_new">
        <w:r>
          <w:rPr>
            <w:rStyle w:val="Hipervnculo"/>
            <w:rFonts w:ascii="Times New Roman" w:hAnsi="Times New Roman" w:cs="Times New Roman"/>
            <w:lang w:val="en-US"/>
          </w:rPr>
          <w:t>https://hbsp.harvard.edu/product/94310-PDF-ENG</w:t>
        </w:r>
      </w:hyperlink>
    </w:p>
    <w:p w14:paraId="70ABAC5F" w14:textId="77777777" w:rsidR="00333044" w:rsidRDefault="00333044">
      <w:pPr>
        <w:jc w:val="both"/>
        <w:rPr>
          <w:rFonts w:ascii="Times New Roman" w:hAnsi="Times New Roman" w:cs="Times New Roman"/>
          <w:lang w:val="en-US"/>
        </w:rPr>
      </w:pPr>
    </w:p>
    <w:p w14:paraId="0500ACBB" w14:textId="77777777" w:rsidR="00333044" w:rsidRDefault="00333044">
      <w:pPr>
        <w:tabs>
          <w:tab w:val="left" w:pos="6330"/>
        </w:tabs>
        <w:spacing w:after="0" w:line="240" w:lineRule="auto"/>
        <w:ind w:left="709" w:hanging="709"/>
        <w:jc w:val="both"/>
        <w:rPr>
          <w:rFonts w:ascii="Times New Roman" w:hAnsi="Times New Roman" w:cs="Times New Roman"/>
        </w:rPr>
      </w:pPr>
    </w:p>
    <w:sectPr w:rsidR="00333044">
      <w:footerReference w:type="even" r:id="rId23"/>
      <w:footerReference w:type="default" r:id="rId24"/>
      <w:footerReference w:type="first" r:id="rId25"/>
      <w:pgSz w:w="12240" w:h="15840"/>
      <w:pgMar w:top="1417" w:right="1701" w:bottom="1417" w:left="1701" w:header="0" w:footer="39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1BA3C" w14:textId="77777777" w:rsidR="00474267" w:rsidRDefault="00474267">
      <w:pPr>
        <w:spacing w:after="0" w:line="240" w:lineRule="auto"/>
      </w:pPr>
      <w:r>
        <w:separator/>
      </w:r>
    </w:p>
  </w:endnote>
  <w:endnote w:type="continuationSeparator" w:id="0">
    <w:p w14:paraId="2FA29EEB" w14:textId="77777777" w:rsidR="00474267" w:rsidRDefault="00474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ee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A89F3" w14:textId="77777777" w:rsidR="00333044" w:rsidRDefault="0033304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F2E8" w14:textId="77777777" w:rsidR="00333044" w:rsidRDefault="00000000">
    <w:pPr>
      <w:pStyle w:val="Piedepgina"/>
    </w:pPr>
    <w:r>
      <w:rPr>
        <w:rFonts w:cstheme="minorHAnsi"/>
        <w:b/>
      </w:rPr>
      <w:t xml:space="preserve">             Vol. 12, Núm. 24                  Julio – Diciembre 2025                        ISSN: 2448 – 6507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CF9B" w14:textId="77777777" w:rsidR="00333044" w:rsidRDefault="00000000">
    <w:pPr>
      <w:pStyle w:val="Piedepgina"/>
    </w:pPr>
    <w:r>
      <w:rPr>
        <w:rFonts w:cstheme="minorHAnsi"/>
        <w:b/>
      </w:rPr>
      <w:t xml:space="preserve">             Vol. 12, Núm. 24                  Julio – Diciembre 2025                        ISSN: 2448 – 6507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6C66B" w14:textId="77777777" w:rsidR="00474267" w:rsidRDefault="00474267">
      <w:pPr>
        <w:spacing w:after="0" w:line="240" w:lineRule="auto"/>
      </w:pPr>
      <w:r>
        <w:separator/>
      </w:r>
    </w:p>
  </w:footnote>
  <w:footnote w:type="continuationSeparator" w:id="0">
    <w:p w14:paraId="22D3698C" w14:textId="77777777" w:rsidR="00474267" w:rsidRDefault="004742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3E1B"/>
    <w:multiLevelType w:val="multilevel"/>
    <w:tmpl w:val="94CCCA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5802C29"/>
    <w:multiLevelType w:val="multilevel"/>
    <w:tmpl w:val="D0FA85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1D24BB4"/>
    <w:multiLevelType w:val="multilevel"/>
    <w:tmpl w:val="EF6A50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2626D64"/>
    <w:multiLevelType w:val="multilevel"/>
    <w:tmpl w:val="B37E8F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4" w15:restartNumberingAfterBreak="0">
    <w:nsid w:val="4E542B85"/>
    <w:multiLevelType w:val="multilevel"/>
    <w:tmpl w:val="7116F4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30614147">
    <w:abstractNumId w:val="0"/>
  </w:num>
  <w:num w:numId="2" w16cid:durableId="561717494">
    <w:abstractNumId w:val="3"/>
  </w:num>
  <w:num w:numId="3" w16cid:durableId="1644509047">
    <w:abstractNumId w:val="2"/>
  </w:num>
  <w:num w:numId="4" w16cid:durableId="1968775972">
    <w:abstractNumId w:val="4"/>
  </w:num>
  <w:num w:numId="5" w16cid:durableId="345668856">
    <w:abstractNumId w:val="1"/>
  </w:num>
  <w:num w:numId="6" w16cid:durableId="648174884">
    <w:abstractNumId w:val="4"/>
    <w:lvlOverride w:ilvl="0">
      <w:startOverride w:val="1"/>
    </w:lvlOverride>
  </w:num>
  <w:num w:numId="7" w16cid:durableId="425813503">
    <w:abstractNumId w:val="4"/>
  </w:num>
  <w:num w:numId="8" w16cid:durableId="1475296358">
    <w:abstractNumId w:val="4"/>
  </w:num>
  <w:num w:numId="9" w16cid:durableId="1945962508">
    <w:abstractNumId w:val="4"/>
  </w:num>
  <w:num w:numId="10" w16cid:durableId="1548107137">
    <w:abstractNumId w:val="4"/>
  </w:num>
  <w:num w:numId="11" w16cid:durableId="1489437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44"/>
    <w:rsid w:val="00333044"/>
    <w:rsid w:val="00474267"/>
    <w:rsid w:val="00B14794"/>
    <w:rsid w:val="00C87F3E"/>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D3440"/>
  <w15:docId w15:val="{77FD5746-FDD1-4353-9854-102E715E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style>
  <w:style w:type="paragraph" w:styleId="Ttulo1">
    <w:name w:val="heading 1"/>
    <w:basedOn w:val="Normal"/>
    <w:next w:val="Normal"/>
    <w:link w:val="Ttulo1Car"/>
    <w:uiPriority w:val="9"/>
    <w:qFormat/>
    <w:rsid w:val="00A724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724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724B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724B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724B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724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24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24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24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A724B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qFormat/>
    <w:rsid w:val="00A724B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qFormat/>
    <w:rsid w:val="00A724B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qFormat/>
    <w:rsid w:val="00A724B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qFormat/>
    <w:rsid w:val="00A724B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qFormat/>
    <w:rsid w:val="00A724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qFormat/>
    <w:rsid w:val="00A724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qFormat/>
    <w:rsid w:val="00A724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qFormat/>
    <w:rsid w:val="00A724B0"/>
    <w:rPr>
      <w:rFonts w:eastAsiaTheme="majorEastAsia" w:cstheme="majorBidi"/>
      <w:color w:val="272727" w:themeColor="text1" w:themeTint="D8"/>
    </w:rPr>
  </w:style>
  <w:style w:type="character" w:customStyle="1" w:styleId="TtuloCar">
    <w:name w:val="Título Car"/>
    <w:basedOn w:val="Fuentedeprrafopredeter"/>
    <w:link w:val="Ttulo"/>
    <w:uiPriority w:val="10"/>
    <w:qFormat/>
    <w:rsid w:val="00A724B0"/>
    <w:rPr>
      <w:rFonts w:asciiTheme="majorHAnsi" w:eastAsiaTheme="majorEastAsia" w:hAnsiTheme="majorHAnsi" w:cstheme="majorBidi"/>
      <w:spacing w:val="-10"/>
      <w:kern w:val="2"/>
      <w:sz w:val="56"/>
      <w:szCs w:val="56"/>
    </w:rPr>
  </w:style>
  <w:style w:type="character" w:customStyle="1" w:styleId="SubttuloCar">
    <w:name w:val="Subtítulo Car"/>
    <w:basedOn w:val="Fuentedeprrafopredeter"/>
    <w:link w:val="Subttulo"/>
    <w:uiPriority w:val="11"/>
    <w:qFormat/>
    <w:rsid w:val="00A724B0"/>
    <w:rPr>
      <w:rFonts w:eastAsiaTheme="majorEastAsia" w:cstheme="majorBidi"/>
      <w:color w:val="595959" w:themeColor="text1" w:themeTint="A6"/>
      <w:spacing w:val="15"/>
      <w:sz w:val="28"/>
      <w:szCs w:val="28"/>
    </w:rPr>
  </w:style>
  <w:style w:type="character" w:customStyle="1" w:styleId="CitaCar">
    <w:name w:val="Cita Car"/>
    <w:basedOn w:val="Fuentedeprrafopredeter"/>
    <w:link w:val="Cita"/>
    <w:uiPriority w:val="29"/>
    <w:qFormat/>
    <w:rsid w:val="00A724B0"/>
    <w:rPr>
      <w:i/>
      <w:iCs/>
      <w:color w:val="404040" w:themeColor="text1" w:themeTint="BF"/>
    </w:rPr>
  </w:style>
  <w:style w:type="character" w:styleId="nfasisintenso">
    <w:name w:val="Intense Emphasis"/>
    <w:basedOn w:val="Fuentedeprrafopredeter"/>
    <w:uiPriority w:val="21"/>
    <w:qFormat/>
    <w:rsid w:val="00A724B0"/>
    <w:rPr>
      <w:i/>
      <w:iCs/>
      <w:color w:val="2F5496" w:themeColor="accent1" w:themeShade="BF"/>
    </w:rPr>
  </w:style>
  <w:style w:type="character" w:customStyle="1" w:styleId="CitadestacadaCar">
    <w:name w:val="Cita destacada Car"/>
    <w:basedOn w:val="Fuentedeprrafopredeter"/>
    <w:link w:val="Citadestacada"/>
    <w:uiPriority w:val="30"/>
    <w:qFormat/>
    <w:rsid w:val="00A724B0"/>
    <w:rPr>
      <w:i/>
      <w:iCs/>
      <w:color w:val="2F5496" w:themeColor="accent1" w:themeShade="BF"/>
    </w:rPr>
  </w:style>
  <w:style w:type="character" w:styleId="Referenciaintensa">
    <w:name w:val="Intense Reference"/>
    <w:basedOn w:val="Fuentedeprrafopredeter"/>
    <w:uiPriority w:val="32"/>
    <w:qFormat/>
    <w:rsid w:val="00A724B0"/>
    <w:rPr>
      <w:b/>
      <w:bCs/>
      <w:smallCaps/>
      <w:color w:val="2F5496" w:themeColor="accent1" w:themeShade="BF"/>
      <w:spacing w:val="5"/>
    </w:rPr>
  </w:style>
  <w:style w:type="character" w:customStyle="1" w:styleId="EncabezadoCar">
    <w:name w:val="Encabezado Car"/>
    <w:basedOn w:val="Fuentedeprrafopredeter"/>
    <w:link w:val="Encabezado"/>
    <w:uiPriority w:val="99"/>
    <w:qFormat/>
    <w:rsid w:val="00AD3F4C"/>
  </w:style>
  <w:style w:type="character" w:customStyle="1" w:styleId="PiedepginaCar">
    <w:name w:val="Pie de página Car"/>
    <w:basedOn w:val="Fuentedeprrafopredeter"/>
    <w:link w:val="Piedepgina"/>
    <w:uiPriority w:val="99"/>
    <w:qFormat/>
    <w:rsid w:val="00AD3F4C"/>
  </w:style>
  <w:style w:type="character" w:styleId="Hipervnculo">
    <w:name w:val="Hyperlink"/>
    <w:basedOn w:val="Fuentedeprrafopredeter"/>
    <w:uiPriority w:val="99"/>
    <w:unhideWhenUsed/>
    <w:rsid w:val="00C518CC"/>
    <w:rPr>
      <w:color w:val="0563C1" w:themeColor="hyperlink"/>
      <w:u w:val="single"/>
    </w:rPr>
  </w:style>
  <w:style w:type="character" w:styleId="Mencinsinresolver">
    <w:name w:val="Unresolved Mention"/>
    <w:basedOn w:val="Fuentedeprrafopredeter"/>
    <w:uiPriority w:val="99"/>
    <w:semiHidden/>
    <w:unhideWhenUsed/>
    <w:qFormat/>
    <w:rsid w:val="00C518CC"/>
    <w:rPr>
      <w:color w:val="605E5C"/>
      <w:shd w:val="clear" w:color="auto" w:fill="E1DFDD"/>
    </w:rPr>
  </w:style>
  <w:style w:type="character" w:styleId="nfasis">
    <w:name w:val="Emphasis"/>
    <w:qFormat/>
    <w:rPr>
      <w:i/>
      <w:iCs/>
    </w:rPr>
  </w:style>
  <w:style w:type="paragraph" w:styleId="Ttulo">
    <w:name w:val="Title"/>
    <w:basedOn w:val="Normal"/>
    <w:next w:val="Textoindependiente"/>
    <w:link w:val="TtuloCar"/>
    <w:uiPriority w:val="10"/>
    <w:qFormat/>
    <w:rsid w:val="00A724B0"/>
    <w:pPr>
      <w:spacing w:after="80" w:line="240" w:lineRule="auto"/>
      <w:contextualSpacing/>
    </w:pPr>
    <w:rPr>
      <w:rFonts w:asciiTheme="majorHAnsi" w:eastAsiaTheme="majorEastAsia" w:hAnsiTheme="majorHAnsi" w:cstheme="majorBidi"/>
      <w:spacing w:val="-10"/>
      <w:sz w:val="56"/>
      <w:szCs w:val="56"/>
    </w:rPr>
  </w:style>
  <w:style w:type="paragraph" w:styleId="Textoindependiente">
    <w:name w:val="Body Text"/>
    <w:basedOn w:val="Normal"/>
    <w:pPr>
      <w:spacing w:after="140" w:line="276"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rPr>
  </w:style>
  <w:style w:type="paragraph" w:customStyle="1" w:styleId="ndice">
    <w:name w:val="Índice"/>
    <w:basedOn w:val="Normal"/>
    <w:qFormat/>
    <w:pPr>
      <w:suppressLineNumbers/>
    </w:pPr>
    <w:rPr>
      <w:rFonts w:cs="FreeSans"/>
    </w:rPr>
  </w:style>
  <w:style w:type="paragraph" w:customStyle="1" w:styleId="ndiceuser">
    <w:name w:val="Índice (user)"/>
    <w:basedOn w:val="Normal"/>
    <w:qFormat/>
    <w:pPr>
      <w:suppressLineNumbers/>
    </w:pPr>
    <w:rPr>
      <w:rFonts w:cs="FreeSans"/>
    </w:rPr>
  </w:style>
  <w:style w:type="paragraph" w:styleId="Subttulo">
    <w:name w:val="Subtitle"/>
    <w:basedOn w:val="Normal"/>
    <w:next w:val="Normal"/>
    <w:link w:val="SubttuloCar"/>
    <w:uiPriority w:val="11"/>
    <w:qFormat/>
    <w:rsid w:val="00A724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24B0"/>
    <w:pPr>
      <w:spacing w:before="160"/>
      <w:jc w:val="center"/>
    </w:pPr>
    <w:rPr>
      <w:i/>
      <w:iCs/>
      <w:color w:val="404040" w:themeColor="text1" w:themeTint="BF"/>
    </w:rPr>
  </w:style>
  <w:style w:type="paragraph" w:styleId="Prrafodelista">
    <w:name w:val="List Paragraph"/>
    <w:basedOn w:val="Normal"/>
    <w:uiPriority w:val="34"/>
    <w:qFormat/>
    <w:rsid w:val="00A724B0"/>
    <w:pPr>
      <w:ind w:left="720"/>
      <w:contextualSpacing/>
    </w:pPr>
  </w:style>
  <w:style w:type="paragraph" w:styleId="Citadestacada">
    <w:name w:val="Intense Quote"/>
    <w:basedOn w:val="Normal"/>
    <w:next w:val="Normal"/>
    <w:link w:val="CitadestacadaCar"/>
    <w:uiPriority w:val="30"/>
    <w:qFormat/>
    <w:rsid w:val="00A72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AD3F4C"/>
    <w:pPr>
      <w:tabs>
        <w:tab w:val="center" w:pos="4419"/>
        <w:tab w:val="right" w:pos="8838"/>
      </w:tabs>
      <w:spacing w:after="0" w:line="240" w:lineRule="auto"/>
    </w:pPr>
  </w:style>
  <w:style w:type="paragraph" w:styleId="Piedepgina">
    <w:name w:val="footer"/>
    <w:basedOn w:val="Normal"/>
    <w:link w:val="PiedepginaCar"/>
    <w:uiPriority w:val="99"/>
    <w:unhideWhenUsed/>
    <w:rsid w:val="00AD3F4C"/>
    <w:pPr>
      <w:tabs>
        <w:tab w:val="center" w:pos="4419"/>
        <w:tab w:val="right" w:pos="8838"/>
      </w:tabs>
      <w:spacing w:after="0" w:line="240" w:lineRule="auto"/>
    </w:pPr>
  </w:style>
  <w:style w:type="numbering" w:customStyle="1" w:styleId="Ningunalista">
    <w:name w:val="Ninguna lista"/>
    <w:uiPriority w:val="99"/>
    <w:semiHidden/>
    <w:unhideWhenUsed/>
    <w:qFormat/>
  </w:style>
  <w:style w:type="numbering" w:customStyle="1" w:styleId="Ningunalistauser">
    <w:name w:val="Ninguna lista (user)"/>
    <w:uiPriority w:val="99"/>
    <w:semiHidden/>
    <w:unhideWhenUsed/>
    <w:qFormat/>
  </w:style>
  <w:style w:type="table" w:styleId="Tablaconcuadrcula">
    <w:name w:val="Table Grid"/>
    <w:basedOn w:val="Tablanormal"/>
    <w:uiPriority w:val="39"/>
    <w:rsid w:val="00C51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ngelica.somarriba.ce15@dgeti.sems.gob.mx" TargetMode="External"/><Relationship Id="rId13" Type="http://schemas.openxmlformats.org/officeDocument/2006/relationships/hyperlink" Target="https://www.chronicle.com/article/creating-the-new-american-college/" TargetMode="External"/><Relationship Id="rId18" Type="http://schemas.openxmlformats.org/officeDocument/2006/relationships/hyperlink" Target="https://formacioncontinuaedomex.wordpress.com/wp-content/uploads/2012/12/joseluis1.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rcboe.org/cms/lib/GA01903614/Centricity/Domain/15451/Flip_your_Classroom.pdf" TargetMode="External"/><Relationship Id="rId7" Type="http://schemas.openxmlformats.org/officeDocument/2006/relationships/image" Target="media/image1.jpeg"/><Relationship Id="rId12" Type="http://schemas.openxmlformats.org/officeDocument/2006/relationships/hyperlink" Target="https://www.redalyc.org/jatsRepo/3495/349551247003/349551247003.pdf" TargetMode="External"/><Relationship Id="rId17" Type="http://schemas.openxmlformats.org/officeDocument/2006/relationships/hyperlink" Target="https://www.researchgate.net/publication/257431200"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quod.lib.umich.edu/m/mjcsl/3239521.0006.115/1/--where-s-the-learning-in-service-learning-janet-eyler" TargetMode="External"/><Relationship Id="rId20" Type="http://schemas.openxmlformats.org/officeDocument/2006/relationships/hyperlink" Target="https://www.academia.edu/11638836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rive.google.com/file/d/0BzXIxkCfil5UVzExUkNlMG9xXzA/view" TargetMode="External"/><Relationship Id="rId23"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hyperlink" Target="https://revistaestilosdeaprendizaje.com/issue/view/464" TargetMode="External"/><Relationship Id="rId4" Type="http://schemas.openxmlformats.org/officeDocument/2006/relationships/webSettings" Target="webSettings.xml"/><Relationship Id="rId9" Type="http://schemas.openxmlformats.org/officeDocument/2006/relationships/hyperlink" Target="https://docentesaldia.com/2023/01/22/los-7-ejes-articuladores-del-nuevo-plan-de-estudios/" TargetMode="External"/><Relationship Id="rId14" Type="http://schemas.openxmlformats.org/officeDocument/2006/relationships/hyperlink" Target="https://www.redalyc.org/pdf/979/97917885008.pdf" TargetMode="External"/><Relationship Id="rId22" Type="http://schemas.openxmlformats.org/officeDocument/2006/relationships/hyperlink" Target="https://hbsp.harvard.edu/product/94310-PDF-ENG"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MX"/>
  <c:roundedCorners val="0"/>
  <c:style val="2"/>
  <c:chart>
    <c:title>
      <c:tx>
        <c:rich>
          <a:bodyPr rot="0"/>
          <a:lstStyle/>
          <a:p>
            <a:pPr>
              <a:defRPr sz="1300" b="0" u="none" strike="noStrike">
                <a:uFillTx/>
                <a:latin typeface="Arial"/>
              </a:defRPr>
            </a:pPr>
            <a:r>
              <a:rPr lang="es-MX" sz="1400" b="0" u="none" strike="noStrike">
                <a:solidFill>
                  <a:srgbClr val="595959"/>
                </a:solidFill>
                <a:uFillTx/>
                <a:latin typeface="Calibri"/>
              </a:rPr>
              <a:t>Indices de aprobación globales profesora 1 </a:t>
            </a:r>
          </a:p>
        </c:rich>
      </c:tx>
      <c:overlay val="0"/>
      <c:spPr>
        <a:noFill/>
        <a:ln w="0">
          <a:noFill/>
        </a:ln>
      </c:spPr>
    </c:title>
    <c:autoTitleDeleted val="0"/>
    <c:plotArea>
      <c:layout/>
      <c:barChart>
        <c:barDir val="col"/>
        <c:grouping val="stacked"/>
        <c:varyColors val="0"/>
        <c:ser>
          <c:idx val="0"/>
          <c:order val="0"/>
          <c:tx>
            <c:strRef>
              <c:f>label 0</c:f>
              <c:strCache>
                <c:ptCount val="1"/>
                <c:pt idx="0">
                  <c:v>Aprobación</c:v>
                </c:pt>
              </c:strCache>
            </c:strRef>
          </c:tx>
          <c:spPr>
            <a:solidFill>
              <a:srgbClr val="4472C4"/>
            </a:solidFill>
            <a:ln w="0">
              <a:noFill/>
            </a:ln>
          </c:spPr>
          <c:invertIfNegative val="0"/>
          <c:dLbls>
            <c:spPr>
              <a:noFill/>
              <a:ln>
                <a:noFill/>
              </a:ln>
              <a:effectLst/>
            </c:spPr>
            <c:txPr>
              <a:bodyPr wrap="square"/>
              <a:lstStyle/>
              <a:p>
                <a:pPr>
                  <a:defRPr sz="1000" b="0" u="none" strike="noStrike">
                    <a:solidFill>
                      <a:srgbClr val="000000"/>
                    </a:solidFill>
                    <a:uFillTx/>
                    <a:latin typeface="Calibri"/>
                  </a:defRPr>
                </a:pPr>
                <a:endParaRPr lang="es-MX"/>
              </a:p>
            </c:txPr>
            <c:dLblPos val="ct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1er Parcial</c:v>
                </c:pt>
                <c:pt idx="1">
                  <c:v>2do Parcial</c:v>
                </c:pt>
                <c:pt idx="2">
                  <c:v>3er Parcial</c:v>
                </c:pt>
              </c:strCache>
            </c:strRef>
          </c:cat>
          <c:val>
            <c:numRef>
              <c:f>0</c:f>
              <c:numCache>
                <c:formatCode>General</c:formatCode>
                <c:ptCount val="3"/>
                <c:pt idx="0">
                  <c:v>81</c:v>
                </c:pt>
                <c:pt idx="1">
                  <c:v>89</c:v>
                </c:pt>
                <c:pt idx="2">
                  <c:v>95</c:v>
                </c:pt>
              </c:numCache>
            </c:numRef>
          </c:val>
          <c:extLst>
            <c:ext xmlns:c16="http://schemas.microsoft.com/office/drawing/2014/chart" uri="{C3380CC4-5D6E-409C-BE32-E72D297353CC}">
              <c16:uniqueId val="{00000000-5BC7-4007-BF9B-802516BB9FEB}"/>
            </c:ext>
          </c:extLst>
        </c:ser>
        <c:ser>
          <c:idx val="1"/>
          <c:order val="1"/>
          <c:tx>
            <c:strRef>
              <c:f>label 1</c:f>
              <c:strCache>
                <c:ptCount val="1"/>
                <c:pt idx="0">
                  <c:v>Reprobación</c:v>
                </c:pt>
              </c:strCache>
            </c:strRef>
          </c:tx>
          <c:spPr>
            <a:solidFill>
              <a:srgbClr val="ED7D31"/>
            </a:solidFill>
            <a:ln w="0">
              <a:noFill/>
            </a:ln>
          </c:spPr>
          <c:invertIfNegative val="0"/>
          <c:dLbls>
            <c:spPr>
              <a:noFill/>
              <a:ln>
                <a:noFill/>
              </a:ln>
              <a:effectLst/>
            </c:spPr>
            <c:txPr>
              <a:bodyPr wrap="square"/>
              <a:lstStyle/>
              <a:p>
                <a:pPr>
                  <a:defRPr sz="1000" b="0" u="none" strike="noStrike">
                    <a:solidFill>
                      <a:srgbClr val="000000"/>
                    </a:solidFill>
                    <a:uFillTx/>
                    <a:latin typeface="Calibri"/>
                  </a:defRPr>
                </a:pPr>
                <a:endParaRPr lang="es-MX"/>
              </a:p>
            </c:txPr>
            <c:dLblPos val="ct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1er Parcial</c:v>
                </c:pt>
                <c:pt idx="1">
                  <c:v>2do Parcial</c:v>
                </c:pt>
                <c:pt idx="2">
                  <c:v>3er Parcial</c:v>
                </c:pt>
              </c:strCache>
            </c:strRef>
          </c:cat>
          <c:val>
            <c:numRef>
              <c:f>1</c:f>
              <c:numCache>
                <c:formatCode>General</c:formatCode>
                <c:ptCount val="3"/>
                <c:pt idx="0">
                  <c:v>19</c:v>
                </c:pt>
                <c:pt idx="1">
                  <c:v>11</c:v>
                </c:pt>
                <c:pt idx="2">
                  <c:v>5</c:v>
                </c:pt>
              </c:numCache>
            </c:numRef>
          </c:val>
          <c:extLst>
            <c:ext xmlns:c16="http://schemas.microsoft.com/office/drawing/2014/chart" uri="{C3380CC4-5D6E-409C-BE32-E72D297353CC}">
              <c16:uniqueId val="{00000001-5BC7-4007-BF9B-802516BB9FEB}"/>
            </c:ext>
          </c:extLst>
        </c:ser>
        <c:dLbls>
          <c:showLegendKey val="0"/>
          <c:showVal val="0"/>
          <c:showCatName val="0"/>
          <c:showSerName val="0"/>
          <c:showPercent val="0"/>
          <c:showBubbleSize val="0"/>
        </c:dLbls>
        <c:gapWidth val="150"/>
        <c:overlap val="100"/>
        <c:axId val="73536333"/>
        <c:axId val="81930188"/>
      </c:barChart>
      <c:catAx>
        <c:axId val="73536333"/>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u="none" strike="noStrike">
                <a:solidFill>
                  <a:srgbClr val="595959"/>
                </a:solidFill>
                <a:uFillTx/>
                <a:latin typeface="Calibri"/>
              </a:defRPr>
            </a:pPr>
            <a:endParaRPr lang="es-MX"/>
          </a:p>
        </c:txPr>
        <c:crossAx val="81930188"/>
        <c:crosses val="autoZero"/>
        <c:auto val="1"/>
        <c:lblAlgn val="ctr"/>
        <c:lblOffset val="100"/>
        <c:noMultiLvlLbl val="0"/>
      </c:catAx>
      <c:valAx>
        <c:axId val="81930188"/>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u="none" strike="noStrike">
                <a:solidFill>
                  <a:srgbClr val="595959"/>
                </a:solidFill>
                <a:uFillTx/>
                <a:latin typeface="Calibri"/>
              </a:defRPr>
            </a:pPr>
            <a:endParaRPr lang="es-MX"/>
          </a:p>
        </c:txPr>
        <c:crossAx val="73536333"/>
        <c:crosses val="autoZero"/>
        <c:crossBetween val="between"/>
      </c:valAx>
      <c:spPr>
        <a:noFill/>
        <a:ln w="0">
          <a:noFill/>
        </a:ln>
      </c:spPr>
    </c:plotArea>
    <c:legend>
      <c:legendPos val="b"/>
      <c:overlay val="0"/>
      <c:spPr>
        <a:noFill/>
        <a:ln w="0">
          <a:noFill/>
        </a:ln>
      </c:spPr>
      <c:txPr>
        <a:bodyPr/>
        <a:lstStyle/>
        <a:p>
          <a:pPr>
            <a:defRPr sz="900" b="0" u="none" strike="noStrike">
              <a:solidFill>
                <a:srgbClr val="595959"/>
              </a:solidFill>
              <a:uFillTx/>
              <a:latin typeface="Calibri"/>
            </a:defRPr>
          </a:pPr>
          <a:endParaRPr lang="es-MX"/>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MX"/>
  <c:roundedCorners val="0"/>
  <c:style val="2"/>
  <c:chart>
    <c:title>
      <c:tx>
        <c:rich>
          <a:bodyPr rot="0"/>
          <a:lstStyle/>
          <a:p>
            <a:pPr>
              <a:defRPr sz="1300" b="0" u="none" strike="noStrike">
                <a:uFillTx/>
                <a:latin typeface="Arial"/>
              </a:defRPr>
            </a:pPr>
            <a:r>
              <a:rPr lang="es-MX" sz="1400" b="0" u="none" strike="noStrike">
                <a:solidFill>
                  <a:srgbClr val="595959"/>
                </a:solidFill>
                <a:uFillTx/>
                <a:latin typeface="Calibri"/>
              </a:rPr>
              <a:t>Indices de aprobación globales profesora 2 </a:t>
            </a:r>
          </a:p>
        </c:rich>
      </c:tx>
      <c:overlay val="0"/>
      <c:spPr>
        <a:noFill/>
        <a:ln w="0">
          <a:noFill/>
        </a:ln>
      </c:spPr>
    </c:title>
    <c:autoTitleDeleted val="0"/>
    <c:plotArea>
      <c:layout/>
      <c:barChart>
        <c:barDir val="col"/>
        <c:grouping val="stacked"/>
        <c:varyColors val="0"/>
        <c:ser>
          <c:idx val="0"/>
          <c:order val="0"/>
          <c:tx>
            <c:strRef>
              <c:f>label 0</c:f>
              <c:strCache>
                <c:ptCount val="1"/>
                <c:pt idx="0">
                  <c:v>Aprobación</c:v>
                </c:pt>
              </c:strCache>
            </c:strRef>
          </c:tx>
          <c:spPr>
            <a:solidFill>
              <a:srgbClr val="4472C4"/>
            </a:solidFill>
            <a:ln w="0">
              <a:noFill/>
            </a:ln>
          </c:spPr>
          <c:invertIfNegative val="0"/>
          <c:dLbls>
            <c:spPr>
              <a:noFill/>
              <a:ln>
                <a:noFill/>
              </a:ln>
              <a:effectLst/>
            </c:spPr>
            <c:txPr>
              <a:bodyPr wrap="square"/>
              <a:lstStyle/>
              <a:p>
                <a:pPr>
                  <a:defRPr sz="1000" b="0" u="none" strike="noStrike">
                    <a:solidFill>
                      <a:srgbClr val="000000"/>
                    </a:solidFill>
                    <a:uFillTx/>
                    <a:latin typeface="Calibri"/>
                  </a:defRPr>
                </a:pPr>
                <a:endParaRPr lang="es-MX"/>
              </a:p>
            </c:txPr>
            <c:dLblPos val="ct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1er Parcial</c:v>
                </c:pt>
                <c:pt idx="1">
                  <c:v>2do Parcial</c:v>
                </c:pt>
                <c:pt idx="2">
                  <c:v>3er Parcial</c:v>
                </c:pt>
              </c:strCache>
            </c:strRef>
          </c:cat>
          <c:val>
            <c:numRef>
              <c:f>0</c:f>
              <c:numCache>
                <c:formatCode>General</c:formatCode>
                <c:ptCount val="3"/>
                <c:pt idx="0">
                  <c:v>79</c:v>
                </c:pt>
                <c:pt idx="1">
                  <c:v>86</c:v>
                </c:pt>
                <c:pt idx="2">
                  <c:v>96</c:v>
                </c:pt>
              </c:numCache>
            </c:numRef>
          </c:val>
          <c:extLst>
            <c:ext xmlns:c16="http://schemas.microsoft.com/office/drawing/2014/chart" uri="{C3380CC4-5D6E-409C-BE32-E72D297353CC}">
              <c16:uniqueId val="{00000000-01F8-4C59-8738-51F0E01D967C}"/>
            </c:ext>
          </c:extLst>
        </c:ser>
        <c:ser>
          <c:idx val="1"/>
          <c:order val="1"/>
          <c:tx>
            <c:strRef>
              <c:f>label 1</c:f>
              <c:strCache>
                <c:ptCount val="1"/>
                <c:pt idx="0">
                  <c:v>Reprobación</c:v>
                </c:pt>
              </c:strCache>
            </c:strRef>
          </c:tx>
          <c:spPr>
            <a:solidFill>
              <a:srgbClr val="ED7D31"/>
            </a:solidFill>
            <a:ln w="0">
              <a:noFill/>
            </a:ln>
          </c:spPr>
          <c:invertIfNegative val="0"/>
          <c:dLbls>
            <c:spPr>
              <a:noFill/>
              <a:ln>
                <a:noFill/>
              </a:ln>
              <a:effectLst/>
            </c:spPr>
            <c:txPr>
              <a:bodyPr wrap="square"/>
              <a:lstStyle/>
              <a:p>
                <a:pPr>
                  <a:defRPr sz="1000" b="0" u="none" strike="noStrike">
                    <a:solidFill>
                      <a:srgbClr val="000000"/>
                    </a:solidFill>
                    <a:uFillTx/>
                    <a:latin typeface="Calibri"/>
                  </a:defRPr>
                </a:pPr>
                <a:endParaRPr lang="es-MX"/>
              </a:p>
            </c:txPr>
            <c:dLblPos val="ct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1er Parcial</c:v>
                </c:pt>
                <c:pt idx="1">
                  <c:v>2do Parcial</c:v>
                </c:pt>
                <c:pt idx="2">
                  <c:v>3er Parcial</c:v>
                </c:pt>
              </c:strCache>
            </c:strRef>
          </c:cat>
          <c:val>
            <c:numRef>
              <c:f>1</c:f>
              <c:numCache>
                <c:formatCode>General</c:formatCode>
                <c:ptCount val="3"/>
                <c:pt idx="0">
                  <c:v>21</c:v>
                </c:pt>
                <c:pt idx="1">
                  <c:v>14</c:v>
                </c:pt>
                <c:pt idx="2">
                  <c:v>5</c:v>
                </c:pt>
              </c:numCache>
            </c:numRef>
          </c:val>
          <c:extLst>
            <c:ext xmlns:c16="http://schemas.microsoft.com/office/drawing/2014/chart" uri="{C3380CC4-5D6E-409C-BE32-E72D297353CC}">
              <c16:uniqueId val="{00000001-01F8-4C59-8738-51F0E01D967C}"/>
            </c:ext>
          </c:extLst>
        </c:ser>
        <c:dLbls>
          <c:showLegendKey val="0"/>
          <c:showVal val="0"/>
          <c:showCatName val="0"/>
          <c:showSerName val="0"/>
          <c:showPercent val="0"/>
          <c:showBubbleSize val="0"/>
        </c:dLbls>
        <c:gapWidth val="150"/>
        <c:overlap val="100"/>
        <c:axId val="97195341"/>
        <c:axId val="11674476"/>
      </c:barChart>
      <c:catAx>
        <c:axId val="97195341"/>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u="none" strike="noStrike">
                <a:solidFill>
                  <a:srgbClr val="595959"/>
                </a:solidFill>
                <a:uFillTx/>
                <a:latin typeface="Calibri"/>
              </a:defRPr>
            </a:pPr>
            <a:endParaRPr lang="es-MX"/>
          </a:p>
        </c:txPr>
        <c:crossAx val="11674476"/>
        <c:crosses val="autoZero"/>
        <c:auto val="1"/>
        <c:lblAlgn val="ctr"/>
        <c:lblOffset val="100"/>
        <c:noMultiLvlLbl val="0"/>
      </c:catAx>
      <c:valAx>
        <c:axId val="11674476"/>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u="none" strike="noStrike">
                <a:solidFill>
                  <a:srgbClr val="595959"/>
                </a:solidFill>
                <a:uFillTx/>
                <a:latin typeface="Calibri"/>
              </a:defRPr>
            </a:pPr>
            <a:endParaRPr lang="es-MX"/>
          </a:p>
        </c:txPr>
        <c:crossAx val="97195341"/>
        <c:crosses val="autoZero"/>
        <c:crossBetween val="between"/>
      </c:valAx>
      <c:spPr>
        <a:noFill/>
        <a:ln w="0">
          <a:noFill/>
        </a:ln>
      </c:spPr>
    </c:plotArea>
    <c:legend>
      <c:legendPos val="b"/>
      <c:overlay val="0"/>
      <c:spPr>
        <a:noFill/>
        <a:ln w="0">
          <a:noFill/>
        </a:ln>
      </c:spPr>
      <c:txPr>
        <a:bodyPr/>
        <a:lstStyle/>
        <a:p>
          <a:pPr>
            <a:defRPr sz="900" b="0" u="none" strike="noStrike">
              <a:solidFill>
                <a:srgbClr val="595959"/>
              </a:solidFill>
              <a:uFillTx/>
              <a:latin typeface="Calibri"/>
            </a:defRPr>
          </a:pPr>
          <a:endParaRPr lang="es-MX"/>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17</Pages>
  <Words>6194</Words>
  <Characters>34069</Characters>
  <Application>Microsoft Office Word</Application>
  <DocSecurity>0</DocSecurity>
  <Lines>283</Lines>
  <Paragraphs>80</Paragraphs>
  <ScaleCrop>false</ScaleCrop>
  <Company/>
  <LinksUpToDate>false</LinksUpToDate>
  <CharactersWithSpaces>40183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Santillán Campos</dc:creator>
  <dc:description/>
  <cp:lastModifiedBy>Francisco Santillán Campos</cp:lastModifiedBy>
  <cp:revision>13</cp:revision>
  <dcterms:created xsi:type="dcterms:W3CDTF">2025-07-01T12:25:00Z</dcterms:created>
  <dcterms:modified xsi:type="dcterms:W3CDTF">2025-08-30T19:58:00Z</dcterms:modified>
  <dc:language>es-MX</dc:language>
</cp:coreProperties>
</file>