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7EA56" w14:textId="77777777" w:rsidR="005A25EF" w:rsidRDefault="005A25EF" w:rsidP="005A25EF">
      <w:pPr>
        <w:rPr>
          <w:b/>
          <w:bCs/>
        </w:rPr>
      </w:pPr>
    </w:p>
    <w:p w14:paraId="63801536" w14:textId="716C0F68" w:rsidR="00C8046E" w:rsidRPr="005A25EF" w:rsidRDefault="005A25EF" w:rsidP="005A25EF">
      <w:pPr>
        <w:jc w:val="right"/>
      </w:pPr>
      <w:r w:rsidRPr="005A25EF">
        <w:rPr>
          <w:b/>
          <w:bCs/>
        </w:rPr>
        <w:t>DOI:</w:t>
      </w:r>
      <w:r w:rsidRPr="005A25EF">
        <w:rPr>
          <w:b/>
          <w:bCs/>
        </w:rPr>
        <w:t xml:space="preserve"> </w:t>
      </w:r>
      <w:hyperlink r:id="rId6" w:history="1">
        <w:r w:rsidRPr="005A25EF">
          <w:rPr>
            <w:rStyle w:val="Hipervnculo"/>
            <w:color w:val="auto"/>
            <w:u w:val="none"/>
          </w:rPr>
          <w:t>https://doi.org/10.23913/cemys.v12i24.417</w:t>
        </w:r>
      </w:hyperlink>
      <w:r w:rsidR="00A0136D" w:rsidRPr="005A25EF">
        <w:rPr>
          <w:noProof/>
        </w:rPr>
        <w:drawing>
          <wp:anchor distT="0" distB="0" distL="114300" distR="114300" simplePos="0" relativeHeight="251659264" behindDoc="0" locked="0" layoutInCell="0" allowOverlap="1" wp14:anchorId="32A51862" wp14:editId="06BAE5D0">
            <wp:simplePos x="0" y="0"/>
            <wp:positionH relativeFrom="margin">
              <wp:posOffset>-1070610</wp:posOffset>
            </wp:positionH>
            <wp:positionV relativeFrom="margin">
              <wp:posOffset>-890270</wp:posOffset>
            </wp:positionV>
            <wp:extent cx="7753350" cy="13716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7"/>
                    <a:stretch>
                      <a:fillRect/>
                    </a:stretch>
                  </pic:blipFill>
                  <pic:spPr bwMode="auto">
                    <a:xfrm>
                      <a:off x="0" y="0"/>
                      <a:ext cx="7753350" cy="1371600"/>
                    </a:xfrm>
                    <a:prstGeom prst="rect">
                      <a:avLst/>
                    </a:prstGeom>
                    <a:noFill/>
                  </pic:spPr>
                </pic:pic>
              </a:graphicData>
            </a:graphic>
          </wp:anchor>
        </w:drawing>
      </w:r>
    </w:p>
    <w:p w14:paraId="43BAB154" w14:textId="77777777" w:rsidR="00C8046E" w:rsidRDefault="00A0136D">
      <w:pPr>
        <w:spacing w:after="0" w:line="240" w:lineRule="auto"/>
        <w:jc w:val="right"/>
        <w:rPr>
          <w:rFonts w:ascii="Times New Roman" w:hAnsi="Times New Roman" w:cs="Times New Roman"/>
          <w:b/>
          <w:bCs/>
          <w:i/>
          <w:iCs/>
        </w:rPr>
      </w:pPr>
      <w:r>
        <w:rPr>
          <w:rFonts w:ascii="Times New Roman" w:hAnsi="Times New Roman" w:cs="Times New Roman"/>
        </w:rPr>
        <w:tab/>
      </w:r>
      <w:r>
        <w:rPr>
          <w:rFonts w:ascii="Times New Roman" w:hAnsi="Times New Roman" w:cs="Times New Roman"/>
          <w:b/>
          <w:bCs/>
          <w:i/>
          <w:iCs/>
        </w:rPr>
        <w:t>Artículos científicos</w:t>
      </w:r>
    </w:p>
    <w:p w14:paraId="6C31AEE4" w14:textId="77777777" w:rsidR="00C8046E" w:rsidRDefault="00C8046E">
      <w:pPr>
        <w:spacing w:after="0" w:line="240" w:lineRule="auto"/>
        <w:jc w:val="right"/>
        <w:rPr>
          <w:rFonts w:ascii="Times New Roman" w:eastAsia="Times New Roman" w:hAnsi="Times New Roman" w:cs="Times New Roman"/>
          <w:b/>
        </w:rPr>
      </w:pPr>
    </w:p>
    <w:p w14:paraId="490F56B1" w14:textId="77777777" w:rsidR="00C8046E" w:rsidRDefault="00A0136D">
      <w:pPr>
        <w:tabs>
          <w:tab w:val="left" w:pos="633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Percepción de la adicción al celular en jóvenes de educación media superior</w:t>
      </w:r>
    </w:p>
    <w:p w14:paraId="6C7D937F" w14:textId="77777777" w:rsidR="00C8046E" w:rsidRDefault="00A0136D">
      <w:pPr>
        <w:tabs>
          <w:tab w:val="left" w:pos="6330"/>
        </w:tabs>
        <w:spacing w:after="0" w:line="240" w:lineRule="auto"/>
        <w:jc w:val="both"/>
        <w:rPr>
          <w:rFonts w:ascii="Times New Roman" w:hAnsi="Times New Roman" w:cs="Times New Roman"/>
          <w:bCs/>
          <w:i/>
          <w:iCs/>
        </w:rPr>
      </w:pPr>
      <w:proofErr w:type="spellStart"/>
      <w:r>
        <w:rPr>
          <w:rFonts w:ascii="Times New Roman" w:hAnsi="Times New Roman" w:cs="Times New Roman"/>
          <w:bCs/>
          <w:i/>
          <w:iCs/>
        </w:rPr>
        <w:t>Perception</w:t>
      </w:r>
      <w:proofErr w:type="spellEnd"/>
      <w:r>
        <w:rPr>
          <w:rFonts w:ascii="Times New Roman" w:hAnsi="Times New Roman" w:cs="Times New Roman"/>
          <w:bCs/>
          <w:i/>
          <w:iCs/>
        </w:rPr>
        <w:t xml:space="preserve"> </w:t>
      </w:r>
      <w:proofErr w:type="spellStart"/>
      <w:r>
        <w:rPr>
          <w:rFonts w:ascii="Times New Roman" w:hAnsi="Times New Roman" w:cs="Times New Roman"/>
          <w:bCs/>
          <w:i/>
          <w:iCs/>
        </w:rPr>
        <w:t>of</w:t>
      </w:r>
      <w:proofErr w:type="spellEnd"/>
      <w:r>
        <w:rPr>
          <w:rFonts w:ascii="Times New Roman" w:hAnsi="Times New Roman" w:cs="Times New Roman"/>
          <w:bCs/>
          <w:i/>
          <w:iCs/>
        </w:rPr>
        <w:t xml:space="preserve"> </w:t>
      </w:r>
      <w:proofErr w:type="spellStart"/>
      <w:r>
        <w:rPr>
          <w:rFonts w:ascii="Times New Roman" w:hAnsi="Times New Roman" w:cs="Times New Roman"/>
          <w:bCs/>
          <w:i/>
          <w:iCs/>
        </w:rPr>
        <w:t>cell</w:t>
      </w:r>
      <w:proofErr w:type="spellEnd"/>
      <w:r>
        <w:rPr>
          <w:rFonts w:ascii="Times New Roman" w:hAnsi="Times New Roman" w:cs="Times New Roman"/>
          <w:bCs/>
          <w:i/>
          <w:iCs/>
        </w:rPr>
        <w:t xml:space="preserve"> </w:t>
      </w:r>
      <w:proofErr w:type="spellStart"/>
      <w:r>
        <w:rPr>
          <w:rFonts w:ascii="Times New Roman" w:hAnsi="Times New Roman" w:cs="Times New Roman"/>
          <w:bCs/>
          <w:i/>
          <w:iCs/>
        </w:rPr>
        <w:t>phone</w:t>
      </w:r>
      <w:proofErr w:type="spellEnd"/>
      <w:r>
        <w:rPr>
          <w:rFonts w:ascii="Times New Roman" w:hAnsi="Times New Roman" w:cs="Times New Roman"/>
          <w:bCs/>
          <w:i/>
          <w:iCs/>
        </w:rPr>
        <w:t xml:space="preserve"> </w:t>
      </w:r>
      <w:proofErr w:type="spellStart"/>
      <w:r>
        <w:rPr>
          <w:rFonts w:ascii="Times New Roman" w:hAnsi="Times New Roman" w:cs="Times New Roman"/>
          <w:bCs/>
          <w:i/>
          <w:iCs/>
        </w:rPr>
        <w:t>addiction</w:t>
      </w:r>
      <w:proofErr w:type="spellEnd"/>
      <w:r>
        <w:rPr>
          <w:rFonts w:ascii="Times New Roman" w:hAnsi="Times New Roman" w:cs="Times New Roman"/>
          <w:bCs/>
          <w:i/>
          <w:iCs/>
        </w:rPr>
        <w:t xml:space="preserve"> in </w:t>
      </w:r>
      <w:proofErr w:type="spellStart"/>
      <w:r>
        <w:rPr>
          <w:rFonts w:ascii="Times New Roman" w:hAnsi="Times New Roman" w:cs="Times New Roman"/>
          <w:bCs/>
          <w:i/>
          <w:iCs/>
        </w:rPr>
        <w:t>high</w:t>
      </w:r>
      <w:proofErr w:type="spellEnd"/>
      <w:r>
        <w:rPr>
          <w:rFonts w:ascii="Times New Roman" w:hAnsi="Times New Roman" w:cs="Times New Roman"/>
          <w:bCs/>
          <w:i/>
          <w:iCs/>
        </w:rPr>
        <w:t xml:space="preserve"> </w:t>
      </w:r>
      <w:proofErr w:type="spellStart"/>
      <w:r>
        <w:rPr>
          <w:rFonts w:ascii="Times New Roman" w:hAnsi="Times New Roman" w:cs="Times New Roman"/>
          <w:bCs/>
          <w:i/>
          <w:iCs/>
        </w:rPr>
        <w:t>school</w:t>
      </w:r>
      <w:proofErr w:type="spellEnd"/>
      <w:r>
        <w:rPr>
          <w:rFonts w:ascii="Times New Roman" w:hAnsi="Times New Roman" w:cs="Times New Roman"/>
          <w:bCs/>
          <w:i/>
          <w:iCs/>
        </w:rPr>
        <w:t xml:space="preserve"> </w:t>
      </w:r>
      <w:proofErr w:type="spellStart"/>
      <w:r>
        <w:rPr>
          <w:rFonts w:ascii="Times New Roman" w:hAnsi="Times New Roman" w:cs="Times New Roman"/>
          <w:bCs/>
          <w:i/>
          <w:iCs/>
        </w:rPr>
        <w:t>students</w:t>
      </w:r>
      <w:proofErr w:type="spellEnd"/>
    </w:p>
    <w:p w14:paraId="28906F1E" w14:textId="77777777" w:rsidR="00C8046E" w:rsidRDefault="00A0136D">
      <w:pPr>
        <w:tabs>
          <w:tab w:val="left" w:pos="6330"/>
        </w:tabs>
        <w:spacing w:after="0" w:line="240" w:lineRule="auto"/>
        <w:jc w:val="right"/>
        <w:rPr>
          <w:rFonts w:ascii="Times New Roman" w:hAnsi="Times New Roman" w:cs="Times New Roman"/>
          <w:lang w:val="es-ES"/>
        </w:rPr>
      </w:pPr>
      <w:bookmarkStart w:id="0" w:name="_doegall2j27n"/>
      <w:bookmarkEnd w:id="0"/>
      <w:r>
        <w:rPr>
          <w:rFonts w:ascii="Times New Roman" w:hAnsi="Times New Roman" w:cs="Times New Roman"/>
          <w:lang w:val="es-ES"/>
        </w:rPr>
        <w:t xml:space="preserve">                                                                                                           </w:t>
      </w:r>
    </w:p>
    <w:p w14:paraId="48038EAA" w14:textId="77777777" w:rsidR="00C8046E" w:rsidRDefault="00C8046E">
      <w:pPr>
        <w:tabs>
          <w:tab w:val="left" w:pos="6330"/>
        </w:tabs>
        <w:spacing w:after="0" w:line="240" w:lineRule="auto"/>
        <w:jc w:val="right"/>
        <w:rPr>
          <w:rFonts w:ascii="Times New Roman" w:hAnsi="Times New Roman" w:cs="Times New Roman"/>
          <w:lang w:val="es-ES"/>
        </w:rPr>
      </w:pPr>
    </w:p>
    <w:p w14:paraId="4B84F583" w14:textId="77777777" w:rsidR="00C8046E" w:rsidRDefault="00A0136D">
      <w:pPr>
        <w:tabs>
          <w:tab w:val="left" w:pos="6330"/>
        </w:tabs>
        <w:spacing w:after="0" w:line="240" w:lineRule="auto"/>
        <w:jc w:val="right"/>
        <w:rPr>
          <w:rFonts w:ascii="Times New Roman" w:hAnsi="Times New Roman" w:cs="Times New Roman"/>
          <w:b/>
          <w:bCs/>
          <w:lang w:val="es-ES"/>
        </w:rPr>
      </w:pPr>
      <w:r>
        <w:rPr>
          <w:rFonts w:ascii="Times New Roman" w:hAnsi="Times New Roman" w:cs="Times New Roman"/>
          <w:lang w:val="es-ES"/>
        </w:rPr>
        <w:t xml:space="preserve"> </w:t>
      </w:r>
      <w:r>
        <w:rPr>
          <w:rFonts w:ascii="Times New Roman" w:hAnsi="Times New Roman" w:cs="Times New Roman"/>
          <w:b/>
          <w:bCs/>
          <w:lang w:val="es-ES"/>
        </w:rPr>
        <w:t>Leticia Sesento García</w:t>
      </w:r>
    </w:p>
    <w:p w14:paraId="46CB6FB1" w14:textId="77777777" w:rsidR="00C8046E" w:rsidRDefault="00A0136D">
      <w:pPr>
        <w:tabs>
          <w:tab w:val="left" w:pos="6330"/>
        </w:tabs>
        <w:spacing w:after="0" w:line="240" w:lineRule="auto"/>
        <w:jc w:val="right"/>
        <w:rPr>
          <w:rFonts w:ascii="Times New Roman" w:hAnsi="Times New Roman" w:cs="Times New Roman"/>
          <w:lang w:val="es-ES"/>
        </w:rPr>
      </w:pPr>
      <w:r>
        <w:rPr>
          <w:rFonts w:ascii="Times New Roman" w:hAnsi="Times New Roman" w:cs="Times New Roman"/>
          <w:lang w:val="es-ES"/>
        </w:rPr>
        <w:t xml:space="preserve">                         Universidad Michoacana de San Nicolás de Hidalgo </w:t>
      </w:r>
    </w:p>
    <w:p w14:paraId="0588AF9F" w14:textId="77777777" w:rsidR="00C8046E" w:rsidRDefault="00A0136D">
      <w:pPr>
        <w:tabs>
          <w:tab w:val="left" w:pos="6330"/>
        </w:tabs>
        <w:spacing w:after="0" w:line="240" w:lineRule="auto"/>
        <w:jc w:val="right"/>
        <w:rPr>
          <w:rFonts w:ascii="Times New Roman" w:hAnsi="Times New Roman" w:cs="Times New Roman"/>
          <w:lang w:val="es-ES"/>
        </w:rPr>
      </w:pPr>
      <w:r>
        <w:rPr>
          <w:rFonts w:ascii="Times New Roman" w:hAnsi="Times New Roman" w:cs="Times New Roman"/>
          <w:color w:val="C00000"/>
          <w:lang w:val="es-ES"/>
        </w:rPr>
        <w:t xml:space="preserve">                                            leticia.sesento@umich.mx                                                                                                                                                                                    </w:t>
      </w:r>
      <w:hyperlink r:id="rId8">
        <w:r w:rsidR="00C8046E">
          <w:rPr>
            <w:rStyle w:val="Hipervnculo"/>
            <w:rFonts w:ascii="Times New Roman" w:hAnsi="Times New Roman" w:cs="Times New Roman"/>
            <w:color w:val="auto"/>
            <w:u w:val="none"/>
            <w:lang w:val="en-US"/>
          </w:rPr>
          <w:t>https://orcid.org/0000-0002-6456-058X</w:t>
        </w:r>
      </w:hyperlink>
    </w:p>
    <w:p w14:paraId="67C623D4" w14:textId="77777777" w:rsidR="00C8046E" w:rsidRDefault="00C8046E">
      <w:pPr>
        <w:tabs>
          <w:tab w:val="left" w:pos="6330"/>
        </w:tabs>
        <w:spacing w:after="0" w:line="240" w:lineRule="auto"/>
        <w:jc w:val="both"/>
        <w:rPr>
          <w:rFonts w:ascii="Times New Roman" w:hAnsi="Times New Roman" w:cs="Times New Roman"/>
          <w:b/>
        </w:rPr>
      </w:pPr>
    </w:p>
    <w:p w14:paraId="37595747" w14:textId="77777777" w:rsidR="00C8046E" w:rsidRDefault="00A0136D">
      <w:pPr>
        <w:tabs>
          <w:tab w:val="left" w:pos="6330"/>
        </w:tabs>
        <w:spacing w:after="0" w:line="240" w:lineRule="auto"/>
        <w:jc w:val="both"/>
        <w:rPr>
          <w:rFonts w:ascii="Times New Roman" w:hAnsi="Times New Roman" w:cs="Times New Roman"/>
          <w:b/>
        </w:rPr>
      </w:pPr>
      <w:r>
        <w:rPr>
          <w:rFonts w:ascii="Times New Roman" w:hAnsi="Times New Roman" w:cs="Times New Roman"/>
          <w:b/>
        </w:rPr>
        <w:t>Resumen</w:t>
      </w:r>
    </w:p>
    <w:p w14:paraId="797621C5"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En nuestros días el teléfono celular es una parte indispensable para la comunicación y recreación. En los jóvenes es más notorio su uso de manera prolongada para diversas actividades. Debido a ello, se decidió investigar a jóvenes del Colegio Primitivo y Nacional de San Nicolás de Hidalgo, para conocer su percepción sobre la adicción al celular que pudieran presentar. Los participantes fueron 91 alumnos de nivel Medio Superior, a los cuales, se les aplicó la versión abreviada del test (SAS-SV), diseñada por</w:t>
      </w:r>
      <w:r>
        <w:rPr>
          <w:rFonts w:ascii="Times New Roman" w:hAnsi="Times New Roman" w:cs="Times New Roman"/>
        </w:rPr>
        <w:t xml:space="preserve"> Kwon, Kim, Cho, y Yang, el cual consta de preguntas en formato de Likert. (2013). Al analizar los resultados se aprecia que el uso excesivo del teléfono ocasiona que los jóvenes pierdan tareas o actividades ya planificadas. Referente a si su uso afecta su concentración, se considera que sí suele ser una de las consecuencias de su uso. Los jóvenes perciben que el uso excesivo del celular no ha afectado su cuerpo (cuello, muñecas, etc.), sin embargo, pese a que no consideran tener una adicción estar con su t</w:t>
      </w:r>
      <w:r>
        <w:rPr>
          <w:rFonts w:ascii="Times New Roman" w:hAnsi="Times New Roman" w:cs="Times New Roman"/>
        </w:rPr>
        <w:t>eléfono, indican estar pendiente de él constantemente para estar al día con conversaciones en redes sociales y pasar largos periodos de tiempo en el celular es visto como algo común.  Analizando estos datos se puede determinar que los jóvenes encuestados se encuentran en la fase de</w:t>
      </w:r>
      <w:r>
        <w:rPr>
          <w:rFonts w:ascii="Times New Roman" w:hAnsi="Times New Roman" w:cs="Times New Roman"/>
          <w:b/>
        </w:rPr>
        <w:t xml:space="preserve"> </w:t>
      </w:r>
      <w:r>
        <w:rPr>
          <w:rFonts w:ascii="Times New Roman" w:hAnsi="Times New Roman" w:cs="Times New Roman"/>
        </w:rPr>
        <w:t xml:space="preserve">uso problemático o abuso propuesta por </w:t>
      </w:r>
      <w:proofErr w:type="spellStart"/>
      <w:r>
        <w:rPr>
          <w:rFonts w:ascii="Times New Roman" w:hAnsi="Times New Roman" w:cs="Times New Roman"/>
        </w:rPr>
        <w:t>Choliz</w:t>
      </w:r>
      <w:proofErr w:type="spellEnd"/>
      <w:r>
        <w:rPr>
          <w:rFonts w:ascii="Times New Roman" w:hAnsi="Times New Roman" w:cs="Times New Roman"/>
        </w:rPr>
        <w:t xml:space="preserve"> y Villanueva (2011), la cual, indica que el uso excesivo comienza a generar complicaciones en el contexto del individuo, el individuo suele ver normal ese comportamiento. Se espera seguir analizando esta temática a mayor profundidad, aumentando la muestra de estudio, analizando diferencias por género </w:t>
      </w:r>
      <w:proofErr w:type="gramStart"/>
      <w:r>
        <w:rPr>
          <w:rFonts w:ascii="Times New Roman" w:hAnsi="Times New Roman" w:cs="Times New Roman"/>
        </w:rPr>
        <w:t>y</w:t>
      </w:r>
      <w:proofErr w:type="gramEnd"/>
      <w:r>
        <w:rPr>
          <w:rFonts w:ascii="Times New Roman" w:hAnsi="Times New Roman" w:cs="Times New Roman"/>
        </w:rPr>
        <w:t xml:space="preserve"> sobre todo, enfocarse en los efectos tanto positivos o negativos que ellos perciben que tienen por el uso de los teléfonos móviles.</w:t>
      </w:r>
    </w:p>
    <w:p w14:paraId="43FA80BF" w14:textId="77777777" w:rsidR="00C8046E" w:rsidRDefault="00C8046E">
      <w:pPr>
        <w:tabs>
          <w:tab w:val="left" w:pos="6330"/>
        </w:tabs>
        <w:spacing w:after="0" w:line="240" w:lineRule="auto"/>
        <w:jc w:val="both"/>
        <w:rPr>
          <w:rFonts w:ascii="Times New Roman" w:hAnsi="Times New Roman" w:cs="Times New Roman"/>
          <w:b/>
        </w:rPr>
      </w:pPr>
    </w:p>
    <w:p w14:paraId="7C29F4BA"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b/>
        </w:rPr>
        <w:t>Palabras Clave:</w:t>
      </w:r>
      <w:r>
        <w:rPr>
          <w:rFonts w:ascii="Times New Roman" w:hAnsi="Times New Roman" w:cs="Times New Roman"/>
        </w:rPr>
        <w:t xml:space="preserve"> adicción, celular, jóvenes.</w:t>
      </w:r>
    </w:p>
    <w:p w14:paraId="709E7F80" w14:textId="77777777" w:rsidR="00C8046E" w:rsidRDefault="00C8046E">
      <w:pPr>
        <w:spacing w:after="0" w:line="240" w:lineRule="auto"/>
        <w:jc w:val="both"/>
        <w:rPr>
          <w:rFonts w:ascii="Times New Roman" w:eastAsia="Times New Roman" w:hAnsi="Times New Roman" w:cs="Times New Roman"/>
          <w:lang w:val="en-US" w:eastAsia="es-MX"/>
        </w:rPr>
      </w:pPr>
    </w:p>
    <w:p w14:paraId="0B8E3C20" w14:textId="77777777" w:rsidR="00C8046E" w:rsidRDefault="00C8046E">
      <w:pPr>
        <w:spacing w:after="0" w:line="240" w:lineRule="auto"/>
        <w:ind w:left="-284"/>
        <w:jc w:val="both"/>
        <w:rPr>
          <w:rFonts w:ascii="Times New Roman" w:hAnsi="Times New Roman" w:cs="Times New Roman"/>
          <w:bCs/>
        </w:rPr>
      </w:pPr>
    </w:p>
    <w:p w14:paraId="6AA55D62" w14:textId="77777777" w:rsidR="00C8046E" w:rsidRDefault="00C8046E">
      <w:pPr>
        <w:spacing w:after="0" w:line="240" w:lineRule="auto"/>
        <w:ind w:left="-284"/>
        <w:jc w:val="both"/>
        <w:rPr>
          <w:rFonts w:ascii="Times New Roman" w:hAnsi="Times New Roman" w:cs="Times New Roman"/>
          <w:bCs/>
        </w:rPr>
      </w:pPr>
    </w:p>
    <w:p w14:paraId="64FC568F" w14:textId="77777777" w:rsidR="00C8046E" w:rsidRDefault="00C8046E">
      <w:pPr>
        <w:spacing w:after="0" w:line="240" w:lineRule="auto"/>
        <w:ind w:left="-284"/>
        <w:jc w:val="both"/>
        <w:rPr>
          <w:rFonts w:ascii="Times New Roman" w:hAnsi="Times New Roman" w:cs="Times New Roman"/>
          <w:bCs/>
        </w:rPr>
      </w:pPr>
    </w:p>
    <w:p w14:paraId="3F91A39C" w14:textId="77777777" w:rsidR="00C8046E" w:rsidRDefault="00C8046E">
      <w:pPr>
        <w:spacing w:after="0" w:line="240" w:lineRule="auto"/>
        <w:ind w:left="-284"/>
        <w:jc w:val="both"/>
        <w:rPr>
          <w:rFonts w:ascii="Times New Roman" w:hAnsi="Times New Roman" w:cs="Times New Roman"/>
          <w:bCs/>
        </w:rPr>
      </w:pPr>
    </w:p>
    <w:p w14:paraId="513E7495" w14:textId="77777777" w:rsidR="00C8046E" w:rsidRDefault="00C8046E">
      <w:pPr>
        <w:spacing w:after="0" w:line="240" w:lineRule="auto"/>
        <w:ind w:left="-284"/>
        <w:jc w:val="both"/>
        <w:rPr>
          <w:rFonts w:ascii="Times New Roman" w:hAnsi="Times New Roman" w:cs="Times New Roman"/>
          <w:bCs/>
        </w:rPr>
      </w:pPr>
    </w:p>
    <w:p w14:paraId="640B5AF5" w14:textId="77777777" w:rsidR="00C8046E" w:rsidRDefault="00C8046E">
      <w:pPr>
        <w:spacing w:after="0" w:line="240" w:lineRule="auto"/>
        <w:ind w:left="-284"/>
        <w:jc w:val="both"/>
        <w:rPr>
          <w:rFonts w:ascii="Times New Roman" w:hAnsi="Times New Roman" w:cs="Times New Roman"/>
          <w:bCs/>
        </w:rPr>
      </w:pPr>
    </w:p>
    <w:p w14:paraId="22AD5940" w14:textId="77777777" w:rsidR="00C8046E" w:rsidRDefault="00A0136D">
      <w:pPr>
        <w:spacing w:after="0" w:line="240" w:lineRule="auto"/>
        <w:jc w:val="both"/>
        <w:rPr>
          <w:rFonts w:ascii="Times New Roman" w:hAnsi="Times New Roman" w:cs="Times New Roman"/>
          <w:b/>
        </w:rPr>
      </w:pPr>
      <w:proofErr w:type="spellStart"/>
      <w:r>
        <w:rPr>
          <w:rFonts w:ascii="Times New Roman" w:hAnsi="Times New Roman" w:cs="Times New Roman"/>
          <w:b/>
        </w:rPr>
        <w:t>Abstract</w:t>
      </w:r>
      <w:proofErr w:type="spellEnd"/>
    </w:p>
    <w:p w14:paraId="6F45A378" w14:textId="77777777" w:rsidR="00C8046E" w:rsidRDefault="00A0136D">
      <w:pPr>
        <w:spacing w:after="0" w:line="240" w:lineRule="auto"/>
        <w:jc w:val="both"/>
        <w:rPr>
          <w:rFonts w:ascii="Times New Roman" w:hAnsi="Times New Roman" w:cs="Times New Roman"/>
          <w:bCs/>
        </w:rPr>
      </w:pPr>
      <w:proofErr w:type="spellStart"/>
      <w:r>
        <w:rPr>
          <w:rFonts w:ascii="Times New Roman" w:hAnsi="Times New Roman" w:cs="Times New Roman"/>
          <w:bCs/>
        </w:rPr>
        <w:t>Nowadays</w:t>
      </w:r>
      <w:proofErr w:type="spellEnd"/>
      <w:r>
        <w:rPr>
          <w:rFonts w:ascii="Times New Roman" w:hAnsi="Times New Roman" w:cs="Times New Roman"/>
          <w:bCs/>
        </w:rPr>
        <w:t xml:space="preserve">, </w:t>
      </w:r>
      <w:proofErr w:type="spellStart"/>
      <w:r>
        <w:rPr>
          <w:rFonts w:ascii="Times New Roman" w:hAnsi="Times New Roman" w:cs="Times New Roman"/>
          <w:bCs/>
        </w:rPr>
        <w:t>cell</w:t>
      </w:r>
      <w:proofErr w:type="spellEnd"/>
      <w:r>
        <w:rPr>
          <w:rFonts w:ascii="Times New Roman" w:hAnsi="Times New Roman" w:cs="Times New Roman"/>
          <w:bCs/>
        </w:rPr>
        <w:t xml:space="preserve"> </w:t>
      </w:r>
      <w:proofErr w:type="spellStart"/>
      <w:r>
        <w:rPr>
          <w:rFonts w:ascii="Times New Roman" w:hAnsi="Times New Roman" w:cs="Times New Roman"/>
          <w:bCs/>
        </w:rPr>
        <w:t>phones</w:t>
      </w:r>
      <w:proofErr w:type="spellEnd"/>
      <w:r>
        <w:rPr>
          <w:rFonts w:ascii="Times New Roman" w:hAnsi="Times New Roman" w:cs="Times New Roman"/>
          <w:bCs/>
        </w:rPr>
        <w:t xml:space="preserve"> are </w:t>
      </w:r>
      <w:proofErr w:type="spellStart"/>
      <w:r>
        <w:rPr>
          <w:rFonts w:ascii="Times New Roman" w:hAnsi="Times New Roman" w:cs="Times New Roman"/>
          <w:bCs/>
        </w:rPr>
        <w:t>an</w:t>
      </w:r>
      <w:proofErr w:type="spellEnd"/>
      <w:r>
        <w:rPr>
          <w:rFonts w:ascii="Times New Roman" w:hAnsi="Times New Roman" w:cs="Times New Roman"/>
          <w:bCs/>
        </w:rPr>
        <w:t xml:space="preserve"> indispensable </w:t>
      </w:r>
      <w:proofErr w:type="spellStart"/>
      <w:r>
        <w:rPr>
          <w:rFonts w:ascii="Times New Roman" w:hAnsi="Times New Roman" w:cs="Times New Roman"/>
          <w:bCs/>
        </w:rPr>
        <w:t>tool</w:t>
      </w:r>
      <w:proofErr w:type="spellEnd"/>
      <w:r>
        <w:rPr>
          <w:rFonts w:ascii="Times New Roman" w:hAnsi="Times New Roman" w:cs="Times New Roman"/>
          <w:bCs/>
        </w:rPr>
        <w:t xml:space="preserve"> </w:t>
      </w:r>
      <w:proofErr w:type="spellStart"/>
      <w:r>
        <w:rPr>
          <w:rFonts w:ascii="Times New Roman" w:hAnsi="Times New Roman" w:cs="Times New Roman"/>
          <w:bCs/>
        </w:rPr>
        <w:t>for</w:t>
      </w:r>
      <w:proofErr w:type="spellEnd"/>
      <w:r>
        <w:rPr>
          <w:rFonts w:ascii="Times New Roman" w:hAnsi="Times New Roman" w:cs="Times New Roman"/>
          <w:bCs/>
        </w:rPr>
        <w:t xml:space="preserve"> </w:t>
      </w:r>
      <w:proofErr w:type="spellStart"/>
      <w:r>
        <w:rPr>
          <w:rFonts w:ascii="Times New Roman" w:hAnsi="Times New Roman" w:cs="Times New Roman"/>
          <w:bCs/>
        </w:rPr>
        <w:t>communication</w:t>
      </w:r>
      <w:proofErr w:type="spellEnd"/>
      <w:r>
        <w:rPr>
          <w:rFonts w:ascii="Times New Roman" w:hAnsi="Times New Roman" w:cs="Times New Roman"/>
          <w:bCs/>
        </w:rPr>
        <w:t xml:space="preserve"> and </w:t>
      </w:r>
      <w:proofErr w:type="spellStart"/>
      <w:r>
        <w:rPr>
          <w:rFonts w:ascii="Times New Roman" w:hAnsi="Times New Roman" w:cs="Times New Roman"/>
          <w:bCs/>
        </w:rPr>
        <w:t>recreation</w:t>
      </w:r>
      <w:proofErr w:type="spellEnd"/>
      <w:r>
        <w:rPr>
          <w:rFonts w:ascii="Times New Roman" w:hAnsi="Times New Roman" w:cs="Times New Roman"/>
          <w:bCs/>
        </w:rPr>
        <w:t xml:space="preserve">. </w:t>
      </w:r>
      <w:proofErr w:type="spellStart"/>
      <w:r>
        <w:rPr>
          <w:rFonts w:ascii="Times New Roman" w:hAnsi="Times New Roman" w:cs="Times New Roman"/>
          <w:bCs/>
        </w:rPr>
        <w:t>Prolonged</w:t>
      </w:r>
      <w:proofErr w:type="spellEnd"/>
      <w:r>
        <w:rPr>
          <w:rFonts w:ascii="Times New Roman" w:hAnsi="Times New Roman" w:cs="Times New Roman"/>
          <w:bCs/>
        </w:rPr>
        <w:t xml:space="preserve"> use </w:t>
      </w:r>
      <w:proofErr w:type="spellStart"/>
      <w:r>
        <w:rPr>
          <w:rFonts w:ascii="Times New Roman" w:hAnsi="Times New Roman" w:cs="Times New Roman"/>
          <w:bCs/>
        </w:rPr>
        <w:t>of</w:t>
      </w:r>
      <w:proofErr w:type="spellEnd"/>
      <w:r>
        <w:rPr>
          <w:rFonts w:ascii="Times New Roman" w:hAnsi="Times New Roman" w:cs="Times New Roman"/>
          <w:bCs/>
        </w:rPr>
        <w:t xml:space="preserve"> </w:t>
      </w:r>
      <w:proofErr w:type="spellStart"/>
      <w:r>
        <w:rPr>
          <w:rFonts w:ascii="Times New Roman" w:hAnsi="Times New Roman" w:cs="Times New Roman"/>
          <w:bCs/>
        </w:rPr>
        <w:t>cell</w:t>
      </w:r>
      <w:proofErr w:type="spellEnd"/>
      <w:r>
        <w:rPr>
          <w:rFonts w:ascii="Times New Roman" w:hAnsi="Times New Roman" w:cs="Times New Roman"/>
          <w:bCs/>
        </w:rPr>
        <w:t xml:space="preserve"> </w:t>
      </w:r>
      <w:proofErr w:type="spellStart"/>
      <w:r>
        <w:rPr>
          <w:rFonts w:ascii="Times New Roman" w:hAnsi="Times New Roman" w:cs="Times New Roman"/>
          <w:bCs/>
        </w:rPr>
        <w:t>phones</w:t>
      </w:r>
      <w:proofErr w:type="spellEnd"/>
      <w:r>
        <w:rPr>
          <w:rFonts w:ascii="Times New Roman" w:hAnsi="Times New Roman" w:cs="Times New Roman"/>
          <w:bCs/>
        </w:rPr>
        <w:t xml:space="preserve"> </w:t>
      </w:r>
      <w:proofErr w:type="spellStart"/>
      <w:r>
        <w:rPr>
          <w:rFonts w:ascii="Times New Roman" w:hAnsi="Times New Roman" w:cs="Times New Roman"/>
          <w:bCs/>
        </w:rPr>
        <w:t>for</w:t>
      </w:r>
      <w:proofErr w:type="spellEnd"/>
      <w:r>
        <w:rPr>
          <w:rFonts w:ascii="Times New Roman" w:hAnsi="Times New Roman" w:cs="Times New Roman"/>
          <w:bCs/>
        </w:rPr>
        <w:t xml:space="preserve"> </w:t>
      </w:r>
      <w:proofErr w:type="spellStart"/>
      <w:r>
        <w:rPr>
          <w:rFonts w:ascii="Times New Roman" w:hAnsi="Times New Roman" w:cs="Times New Roman"/>
          <w:bCs/>
        </w:rPr>
        <w:t>various</w:t>
      </w:r>
      <w:proofErr w:type="spellEnd"/>
      <w:r>
        <w:rPr>
          <w:rFonts w:ascii="Times New Roman" w:hAnsi="Times New Roman" w:cs="Times New Roman"/>
          <w:bCs/>
        </w:rPr>
        <w:t xml:space="preserve"> </w:t>
      </w:r>
      <w:proofErr w:type="spellStart"/>
      <w:r>
        <w:rPr>
          <w:rFonts w:ascii="Times New Roman" w:hAnsi="Times New Roman" w:cs="Times New Roman"/>
          <w:bCs/>
        </w:rPr>
        <w:t>activities</w:t>
      </w:r>
      <w:proofErr w:type="spellEnd"/>
      <w:r>
        <w:rPr>
          <w:rFonts w:ascii="Times New Roman" w:hAnsi="Times New Roman" w:cs="Times New Roman"/>
          <w:bCs/>
        </w:rPr>
        <w:t xml:space="preserve"> </w:t>
      </w:r>
      <w:proofErr w:type="spellStart"/>
      <w:r>
        <w:rPr>
          <w:rFonts w:ascii="Times New Roman" w:hAnsi="Times New Roman" w:cs="Times New Roman"/>
          <w:bCs/>
        </w:rPr>
        <w:t>is</w:t>
      </w:r>
      <w:proofErr w:type="spellEnd"/>
      <w:r>
        <w:rPr>
          <w:rFonts w:ascii="Times New Roman" w:hAnsi="Times New Roman" w:cs="Times New Roman"/>
          <w:bCs/>
        </w:rPr>
        <w:t xml:space="preserve"> </w:t>
      </w:r>
      <w:proofErr w:type="spellStart"/>
      <w:r>
        <w:rPr>
          <w:rFonts w:ascii="Times New Roman" w:hAnsi="Times New Roman" w:cs="Times New Roman"/>
          <w:bCs/>
        </w:rPr>
        <w:t>especially</w:t>
      </w:r>
      <w:proofErr w:type="spellEnd"/>
      <w:r>
        <w:rPr>
          <w:rFonts w:ascii="Times New Roman" w:hAnsi="Times New Roman" w:cs="Times New Roman"/>
          <w:bCs/>
        </w:rPr>
        <w:t xml:space="preserve"> </w:t>
      </w:r>
      <w:proofErr w:type="spellStart"/>
      <w:r>
        <w:rPr>
          <w:rFonts w:ascii="Times New Roman" w:hAnsi="Times New Roman" w:cs="Times New Roman"/>
          <w:bCs/>
        </w:rPr>
        <w:t>common</w:t>
      </w:r>
      <w:proofErr w:type="spellEnd"/>
      <w:r>
        <w:rPr>
          <w:rFonts w:ascii="Times New Roman" w:hAnsi="Times New Roman" w:cs="Times New Roman"/>
          <w:bCs/>
        </w:rPr>
        <w:t xml:space="preserve"> </w:t>
      </w:r>
      <w:proofErr w:type="spellStart"/>
      <w:r>
        <w:rPr>
          <w:rFonts w:ascii="Times New Roman" w:hAnsi="Times New Roman" w:cs="Times New Roman"/>
          <w:bCs/>
        </w:rPr>
        <w:t>among</w:t>
      </w:r>
      <w:proofErr w:type="spellEnd"/>
      <w:r>
        <w:rPr>
          <w:rFonts w:ascii="Times New Roman" w:hAnsi="Times New Roman" w:cs="Times New Roman"/>
          <w:bCs/>
        </w:rPr>
        <w:t xml:space="preserve"> </w:t>
      </w:r>
      <w:proofErr w:type="spellStart"/>
      <w:r>
        <w:rPr>
          <w:rFonts w:ascii="Times New Roman" w:hAnsi="Times New Roman" w:cs="Times New Roman"/>
          <w:bCs/>
        </w:rPr>
        <w:t>young</w:t>
      </w:r>
      <w:proofErr w:type="spellEnd"/>
      <w:r>
        <w:rPr>
          <w:rFonts w:ascii="Times New Roman" w:hAnsi="Times New Roman" w:cs="Times New Roman"/>
          <w:bCs/>
        </w:rPr>
        <w:t xml:space="preserve"> </w:t>
      </w:r>
      <w:proofErr w:type="spellStart"/>
      <w:r>
        <w:rPr>
          <w:rFonts w:ascii="Times New Roman" w:hAnsi="Times New Roman" w:cs="Times New Roman"/>
          <w:bCs/>
        </w:rPr>
        <w:t>people</w:t>
      </w:r>
      <w:proofErr w:type="spellEnd"/>
      <w:r>
        <w:rPr>
          <w:rFonts w:ascii="Times New Roman" w:hAnsi="Times New Roman" w:cs="Times New Roman"/>
          <w:bCs/>
        </w:rPr>
        <w:t xml:space="preserve">. </w:t>
      </w:r>
      <w:proofErr w:type="spellStart"/>
      <w:r>
        <w:rPr>
          <w:rFonts w:ascii="Times New Roman" w:hAnsi="Times New Roman" w:cs="Times New Roman"/>
          <w:bCs/>
        </w:rPr>
        <w:t>Therefore</w:t>
      </w:r>
      <w:proofErr w:type="spellEnd"/>
      <w:r>
        <w:rPr>
          <w:rFonts w:ascii="Times New Roman" w:hAnsi="Times New Roman" w:cs="Times New Roman"/>
          <w:bCs/>
        </w:rPr>
        <w:t xml:space="preserve">, a </w:t>
      </w:r>
      <w:proofErr w:type="spellStart"/>
      <w:r>
        <w:rPr>
          <w:rFonts w:ascii="Times New Roman" w:hAnsi="Times New Roman" w:cs="Times New Roman"/>
          <w:bCs/>
        </w:rPr>
        <w:t>study</w:t>
      </w:r>
      <w:proofErr w:type="spellEnd"/>
      <w:r>
        <w:rPr>
          <w:rFonts w:ascii="Times New Roman" w:hAnsi="Times New Roman" w:cs="Times New Roman"/>
          <w:bCs/>
        </w:rPr>
        <w:t xml:space="preserve"> </w:t>
      </w:r>
      <w:proofErr w:type="spellStart"/>
      <w:r>
        <w:rPr>
          <w:rFonts w:ascii="Times New Roman" w:hAnsi="Times New Roman" w:cs="Times New Roman"/>
          <w:bCs/>
        </w:rPr>
        <w:t>was</w:t>
      </w:r>
      <w:proofErr w:type="spellEnd"/>
      <w:r>
        <w:rPr>
          <w:rFonts w:ascii="Times New Roman" w:hAnsi="Times New Roman" w:cs="Times New Roman"/>
          <w:bCs/>
        </w:rPr>
        <w:t xml:space="preserve"> </w:t>
      </w:r>
      <w:proofErr w:type="spellStart"/>
      <w:r>
        <w:rPr>
          <w:rFonts w:ascii="Times New Roman" w:hAnsi="Times New Roman" w:cs="Times New Roman"/>
          <w:bCs/>
        </w:rPr>
        <w:t>conducted</w:t>
      </w:r>
      <w:proofErr w:type="spellEnd"/>
      <w:r>
        <w:rPr>
          <w:rFonts w:ascii="Times New Roman" w:hAnsi="Times New Roman" w:cs="Times New Roman"/>
          <w:bCs/>
        </w:rPr>
        <w:t xml:space="preserve"> </w:t>
      </w:r>
      <w:proofErr w:type="spellStart"/>
      <w:r>
        <w:rPr>
          <w:rFonts w:ascii="Times New Roman" w:hAnsi="Times New Roman" w:cs="Times New Roman"/>
          <w:bCs/>
        </w:rPr>
        <w:t>among</w:t>
      </w:r>
      <w:proofErr w:type="spellEnd"/>
      <w:r>
        <w:rPr>
          <w:rFonts w:ascii="Times New Roman" w:hAnsi="Times New Roman" w:cs="Times New Roman"/>
          <w:bCs/>
        </w:rPr>
        <w:t xml:space="preserve"> </w:t>
      </w:r>
      <w:proofErr w:type="spellStart"/>
      <w:r>
        <w:rPr>
          <w:rFonts w:ascii="Times New Roman" w:hAnsi="Times New Roman" w:cs="Times New Roman"/>
          <w:bCs/>
        </w:rPr>
        <w:t>young</w:t>
      </w:r>
      <w:proofErr w:type="spellEnd"/>
      <w:r>
        <w:rPr>
          <w:rFonts w:ascii="Times New Roman" w:hAnsi="Times New Roman" w:cs="Times New Roman"/>
          <w:bCs/>
        </w:rPr>
        <w:t xml:space="preserve"> </w:t>
      </w:r>
      <w:proofErr w:type="spellStart"/>
      <w:r>
        <w:rPr>
          <w:rFonts w:ascii="Times New Roman" w:hAnsi="Times New Roman" w:cs="Times New Roman"/>
          <w:bCs/>
        </w:rPr>
        <w:t>people</w:t>
      </w:r>
      <w:proofErr w:type="spellEnd"/>
      <w:r>
        <w:rPr>
          <w:rFonts w:ascii="Times New Roman" w:hAnsi="Times New Roman" w:cs="Times New Roman"/>
          <w:bCs/>
        </w:rPr>
        <w:t xml:space="preserve"> </w:t>
      </w:r>
      <w:proofErr w:type="spellStart"/>
      <w:r>
        <w:rPr>
          <w:rFonts w:ascii="Times New Roman" w:hAnsi="Times New Roman" w:cs="Times New Roman"/>
          <w:bCs/>
        </w:rPr>
        <w:t>from</w:t>
      </w:r>
      <w:proofErr w:type="spellEnd"/>
      <w:r>
        <w:rPr>
          <w:rFonts w:ascii="Times New Roman" w:hAnsi="Times New Roman" w:cs="Times New Roman"/>
          <w:bCs/>
        </w:rPr>
        <w:t xml:space="preserve"> </w:t>
      </w:r>
      <w:proofErr w:type="spellStart"/>
      <w:r>
        <w:rPr>
          <w:rFonts w:ascii="Times New Roman" w:hAnsi="Times New Roman" w:cs="Times New Roman"/>
          <w:bCs/>
        </w:rPr>
        <w:t>the</w:t>
      </w:r>
      <w:proofErr w:type="spellEnd"/>
      <w:r>
        <w:rPr>
          <w:rFonts w:ascii="Times New Roman" w:hAnsi="Times New Roman" w:cs="Times New Roman"/>
          <w:bCs/>
        </w:rPr>
        <w:t xml:space="preserve"> Colegio Primitivo y Nacional de San Nicolás de Hidalgo </w:t>
      </w:r>
      <w:proofErr w:type="spellStart"/>
      <w:r>
        <w:rPr>
          <w:rFonts w:ascii="Times New Roman" w:hAnsi="Times New Roman" w:cs="Times New Roman"/>
          <w:bCs/>
        </w:rPr>
        <w:t>to</w:t>
      </w:r>
      <w:proofErr w:type="spellEnd"/>
      <w:r>
        <w:rPr>
          <w:rFonts w:ascii="Times New Roman" w:hAnsi="Times New Roman" w:cs="Times New Roman"/>
          <w:bCs/>
        </w:rPr>
        <w:t xml:space="preserve"> </w:t>
      </w:r>
      <w:proofErr w:type="spellStart"/>
      <w:r>
        <w:rPr>
          <w:rFonts w:ascii="Times New Roman" w:hAnsi="Times New Roman" w:cs="Times New Roman"/>
          <w:bCs/>
        </w:rPr>
        <w:t>understand</w:t>
      </w:r>
      <w:proofErr w:type="spellEnd"/>
      <w:r>
        <w:rPr>
          <w:rFonts w:ascii="Times New Roman" w:hAnsi="Times New Roman" w:cs="Times New Roman"/>
          <w:bCs/>
        </w:rPr>
        <w:t xml:space="preserve"> </w:t>
      </w:r>
      <w:proofErr w:type="spellStart"/>
      <w:r>
        <w:rPr>
          <w:rFonts w:ascii="Times New Roman" w:hAnsi="Times New Roman" w:cs="Times New Roman"/>
          <w:bCs/>
        </w:rPr>
        <w:t>their</w:t>
      </w:r>
      <w:proofErr w:type="spellEnd"/>
      <w:r>
        <w:rPr>
          <w:rFonts w:ascii="Times New Roman" w:hAnsi="Times New Roman" w:cs="Times New Roman"/>
          <w:bCs/>
        </w:rPr>
        <w:t xml:space="preserve"> </w:t>
      </w:r>
      <w:proofErr w:type="spellStart"/>
      <w:r>
        <w:rPr>
          <w:rFonts w:ascii="Times New Roman" w:hAnsi="Times New Roman" w:cs="Times New Roman"/>
          <w:bCs/>
        </w:rPr>
        <w:t>perceptions</w:t>
      </w:r>
      <w:proofErr w:type="spellEnd"/>
      <w:r>
        <w:rPr>
          <w:rFonts w:ascii="Times New Roman" w:hAnsi="Times New Roman" w:cs="Times New Roman"/>
          <w:bCs/>
        </w:rPr>
        <w:t xml:space="preserve"> </w:t>
      </w:r>
      <w:proofErr w:type="spellStart"/>
      <w:r>
        <w:rPr>
          <w:rFonts w:ascii="Times New Roman" w:hAnsi="Times New Roman" w:cs="Times New Roman"/>
          <w:bCs/>
        </w:rPr>
        <w:t>of</w:t>
      </w:r>
      <w:proofErr w:type="spellEnd"/>
      <w:r>
        <w:rPr>
          <w:rFonts w:ascii="Times New Roman" w:hAnsi="Times New Roman" w:cs="Times New Roman"/>
          <w:bCs/>
        </w:rPr>
        <w:t xml:space="preserve"> </w:t>
      </w:r>
      <w:proofErr w:type="spellStart"/>
      <w:r>
        <w:rPr>
          <w:rFonts w:ascii="Times New Roman" w:hAnsi="Times New Roman" w:cs="Times New Roman"/>
          <w:bCs/>
        </w:rPr>
        <w:t>cell</w:t>
      </w:r>
      <w:proofErr w:type="spellEnd"/>
      <w:r>
        <w:rPr>
          <w:rFonts w:ascii="Times New Roman" w:hAnsi="Times New Roman" w:cs="Times New Roman"/>
          <w:bCs/>
        </w:rPr>
        <w:t xml:space="preserve"> </w:t>
      </w:r>
      <w:proofErr w:type="spellStart"/>
      <w:r>
        <w:rPr>
          <w:rFonts w:ascii="Times New Roman" w:hAnsi="Times New Roman" w:cs="Times New Roman"/>
          <w:bCs/>
        </w:rPr>
        <w:t>phone</w:t>
      </w:r>
      <w:proofErr w:type="spellEnd"/>
      <w:r>
        <w:rPr>
          <w:rFonts w:ascii="Times New Roman" w:hAnsi="Times New Roman" w:cs="Times New Roman"/>
          <w:bCs/>
        </w:rPr>
        <w:t xml:space="preserve"> </w:t>
      </w:r>
      <w:proofErr w:type="spellStart"/>
      <w:r>
        <w:rPr>
          <w:rFonts w:ascii="Times New Roman" w:hAnsi="Times New Roman" w:cs="Times New Roman"/>
          <w:bCs/>
        </w:rPr>
        <w:t>addiction</w:t>
      </w:r>
      <w:proofErr w:type="spellEnd"/>
      <w:r>
        <w:rPr>
          <w:rFonts w:ascii="Times New Roman" w:hAnsi="Times New Roman" w:cs="Times New Roman"/>
          <w:bCs/>
        </w:rPr>
        <w:t xml:space="preserve">. The </w:t>
      </w:r>
      <w:proofErr w:type="spellStart"/>
      <w:r>
        <w:rPr>
          <w:rFonts w:ascii="Times New Roman" w:hAnsi="Times New Roman" w:cs="Times New Roman"/>
          <w:bCs/>
        </w:rPr>
        <w:t>participants</w:t>
      </w:r>
      <w:proofErr w:type="spellEnd"/>
      <w:r>
        <w:rPr>
          <w:rFonts w:ascii="Times New Roman" w:hAnsi="Times New Roman" w:cs="Times New Roman"/>
          <w:bCs/>
        </w:rPr>
        <w:t xml:space="preserve"> </w:t>
      </w:r>
      <w:proofErr w:type="spellStart"/>
      <w:r>
        <w:rPr>
          <w:rFonts w:ascii="Times New Roman" w:hAnsi="Times New Roman" w:cs="Times New Roman"/>
          <w:bCs/>
        </w:rPr>
        <w:t>were</w:t>
      </w:r>
      <w:proofErr w:type="spellEnd"/>
      <w:r>
        <w:rPr>
          <w:rFonts w:ascii="Times New Roman" w:hAnsi="Times New Roman" w:cs="Times New Roman"/>
          <w:bCs/>
        </w:rPr>
        <w:t xml:space="preserve"> 91 </w:t>
      </w:r>
      <w:proofErr w:type="spellStart"/>
      <w:r>
        <w:rPr>
          <w:rFonts w:ascii="Times New Roman" w:hAnsi="Times New Roman" w:cs="Times New Roman"/>
          <w:bCs/>
        </w:rPr>
        <w:t>high</w:t>
      </w:r>
      <w:proofErr w:type="spellEnd"/>
      <w:r>
        <w:rPr>
          <w:rFonts w:ascii="Times New Roman" w:hAnsi="Times New Roman" w:cs="Times New Roman"/>
          <w:bCs/>
        </w:rPr>
        <w:t xml:space="preserve"> </w:t>
      </w:r>
      <w:proofErr w:type="spellStart"/>
      <w:r>
        <w:rPr>
          <w:rFonts w:ascii="Times New Roman" w:hAnsi="Times New Roman" w:cs="Times New Roman"/>
          <w:bCs/>
        </w:rPr>
        <w:t>school</w:t>
      </w:r>
      <w:proofErr w:type="spellEnd"/>
      <w:r>
        <w:rPr>
          <w:rFonts w:ascii="Times New Roman" w:hAnsi="Times New Roman" w:cs="Times New Roman"/>
          <w:bCs/>
        </w:rPr>
        <w:t xml:space="preserve"> </w:t>
      </w:r>
      <w:proofErr w:type="spellStart"/>
      <w:r>
        <w:rPr>
          <w:rFonts w:ascii="Times New Roman" w:hAnsi="Times New Roman" w:cs="Times New Roman"/>
          <w:bCs/>
        </w:rPr>
        <w:t>students</w:t>
      </w:r>
      <w:proofErr w:type="spellEnd"/>
      <w:r>
        <w:rPr>
          <w:rFonts w:ascii="Times New Roman" w:hAnsi="Times New Roman" w:cs="Times New Roman"/>
          <w:bCs/>
        </w:rPr>
        <w:t xml:space="preserve">, </w:t>
      </w:r>
      <w:proofErr w:type="spellStart"/>
      <w:r>
        <w:rPr>
          <w:rFonts w:ascii="Times New Roman" w:hAnsi="Times New Roman" w:cs="Times New Roman"/>
          <w:bCs/>
        </w:rPr>
        <w:t>who</w:t>
      </w:r>
      <w:proofErr w:type="spellEnd"/>
      <w:r>
        <w:rPr>
          <w:rFonts w:ascii="Times New Roman" w:hAnsi="Times New Roman" w:cs="Times New Roman"/>
          <w:bCs/>
        </w:rPr>
        <w:t xml:space="preserve"> </w:t>
      </w:r>
      <w:proofErr w:type="spellStart"/>
      <w:r>
        <w:rPr>
          <w:rFonts w:ascii="Times New Roman" w:hAnsi="Times New Roman" w:cs="Times New Roman"/>
          <w:bCs/>
        </w:rPr>
        <w:t>were</w:t>
      </w:r>
      <w:proofErr w:type="spellEnd"/>
      <w:r>
        <w:rPr>
          <w:rFonts w:ascii="Times New Roman" w:hAnsi="Times New Roman" w:cs="Times New Roman"/>
          <w:bCs/>
        </w:rPr>
        <w:t xml:space="preserve"> </w:t>
      </w:r>
      <w:proofErr w:type="spellStart"/>
      <w:r>
        <w:rPr>
          <w:rFonts w:ascii="Times New Roman" w:hAnsi="Times New Roman" w:cs="Times New Roman"/>
          <w:bCs/>
        </w:rPr>
        <w:t>administered</w:t>
      </w:r>
      <w:proofErr w:type="spellEnd"/>
      <w:r>
        <w:rPr>
          <w:rFonts w:ascii="Times New Roman" w:hAnsi="Times New Roman" w:cs="Times New Roman"/>
          <w:bCs/>
        </w:rPr>
        <w:t xml:space="preserve"> </w:t>
      </w:r>
      <w:proofErr w:type="spellStart"/>
      <w:r>
        <w:rPr>
          <w:rFonts w:ascii="Times New Roman" w:hAnsi="Times New Roman" w:cs="Times New Roman"/>
          <w:bCs/>
        </w:rPr>
        <w:t>the</w:t>
      </w:r>
      <w:proofErr w:type="spellEnd"/>
      <w:r>
        <w:rPr>
          <w:rFonts w:ascii="Times New Roman" w:hAnsi="Times New Roman" w:cs="Times New Roman"/>
          <w:bCs/>
        </w:rPr>
        <w:t xml:space="preserve"> </w:t>
      </w:r>
      <w:proofErr w:type="spellStart"/>
      <w:r>
        <w:rPr>
          <w:rFonts w:ascii="Times New Roman" w:hAnsi="Times New Roman" w:cs="Times New Roman"/>
          <w:bCs/>
        </w:rPr>
        <w:t>abbreviated</w:t>
      </w:r>
      <w:proofErr w:type="spellEnd"/>
      <w:r>
        <w:rPr>
          <w:rFonts w:ascii="Times New Roman" w:hAnsi="Times New Roman" w:cs="Times New Roman"/>
          <w:bCs/>
        </w:rPr>
        <w:t xml:space="preserve"> </w:t>
      </w:r>
      <w:proofErr w:type="spellStart"/>
      <w:r>
        <w:rPr>
          <w:rFonts w:ascii="Times New Roman" w:hAnsi="Times New Roman" w:cs="Times New Roman"/>
          <w:bCs/>
        </w:rPr>
        <w:t>version</w:t>
      </w:r>
      <w:proofErr w:type="spellEnd"/>
      <w:r>
        <w:rPr>
          <w:rFonts w:ascii="Times New Roman" w:hAnsi="Times New Roman" w:cs="Times New Roman"/>
          <w:bCs/>
        </w:rPr>
        <w:t xml:space="preserve"> </w:t>
      </w:r>
      <w:proofErr w:type="spellStart"/>
      <w:r>
        <w:rPr>
          <w:rFonts w:ascii="Times New Roman" w:hAnsi="Times New Roman" w:cs="Times New Roman"/>
          <w:bCs/>
        </w:rPr>
        <w:t>of</w:t>
      </w:r>
      <w:proofErr w:type="spellEnd"/>
      <w:r>
        <w:rPr>
          <w:rFonts w:ascii="Times New Roman" w:hAnsi="Times New Roman" w:cs="Times New Roman"/>
          <w:bCs/>
        </w:rPr>
        <w:t xml:space="preserve"> </w:t>
      </w:r>
      <w:proofErr w:type="spellStart"/>
      <w:r>
        <w:rPr>
          <w:rFonts w:ascii="Times New Roman" w:hAnsi="Times New Roman" w:cs="Times New Roman"/>
          <w:bCs/>
        </w:rPr>
        <w:t>the</w:t>
      </w:r>
      <w:proofErr w:type="spellEnd"/>
      <w:r>
        <w:rPr>
          <w:rFonts w:ascii="Times New Roman" w:hAnsi="Times New Roman" w:cs="Times New Roman"/>
          <w:bCs/>
        </w:rPr>
        <w:t xml:space="preserve"> test (SAS-SV) </w:t>
      </w:r>
      <w:proofErr w:type="spellStart"/>
      <w:r>
        <w:rPr>
          <w:rFonts w:ascii="Times New Roman" w:hAnsi="Times New Roman" w:cs="Times New Roman"/>
          <w:bCs/>
        </w:rPr>
        <w:t>designed</w:t>
      </w:r>
      <w:proofErr w:type="spellEnd"/>
      <w:r>
        <w:rPr>
          <w:rFonts w:ascii="Times New Roman" w:hAnsi="Times New Roman" w:cs="Times New Roman"/>
          <w:bCs/>
        </w:rPr>
        <w:t xml:space="preserve"> </w:t>
      </w:r>
      <w:proofErr w:type="spellStart"/>
      <w:r>
        <w:rPr>
          <w:rFonts w:ascii="Times New Roman" w:hAnsi="Times New Roman" w:cs="Times New Roman"/>
          <w:bCs/>
        </w:rPr>
        <w:t>by</w:t>
      </w:r>
      <w:proofErr w:type="spellEnd"/>
      <w:r>
        <w:rPr>
          <w:rFonts w:ascii="Times New Roman" w:hAnsi="Times New Roman" w:cs="Times New Roman"/>
          <w:bCs/>
        </w:rPr>
        <w:t xml:space="preserve"> Kwon, Kim, Cho, and Yang (2013), </w:t>
      </w:r>
      <w:proofErr w:type="spellStart"/>
      <w:r>
        <w:rPr>
          <w:rFonts w:ascii="Times New Roman" w:hAnsi="Times New Roman" w:cs="Times New Roman"/>
          <w:bCs/>
        </w:rPr>
        <w:t>which</w:t>
      </w:r>
      <w:proofErr w:type="spellEnd"/>
      <w:r>
        <w:rPr>
          <w:rFonts w:ascii="Times New Roman" w:hAnsi="Times New Roman" w:cs="Times New Roman"/>
          <w:bCs/>
        </w:rPr>
        <w:t xml:space="preserve"> </w:t>
      </w:r>
      <w:proofErr w:type="spellStart"/>
      <w:r>
        <w:rPr>
          <w:rFonts w:ascii="Times New Roman" w:hAnsi="Times New Roman" w:cs="Times New Roman"/>
          <w:bCs/>
        </w:rPr>
        <w:t>consists</w:t>
      </w:r>
      <w:proofErr w:type="spellEnd"/>
      <w:r>
        <w:rPr>
          <w:rFonts w:ascii="Times New Roman" w:hAnsi="Times New Roman" w:cs="Times New Roman"/>
          <w:bCs/>
        </w:rPr>
        <w:t xml:space="preserve"> </w:t>
      </w:r>
      <w:proofErr w:type="spellStart"/>
      <w:r>
        <w:rPr>
          <w:rFonts w:ascii="Times New Roman" w:hAnsi="Times New Roman" w:cs="Times New Roman"/>
          <w:bCs/>
        </w:rPr>
        <w:t>of</w:t>
      </w:r>
      <w:proofErr w:type="spellEnd"/>
      <w:r>
        <w:rPr>
          <w:rFonts w:ascii="Times New Roman" w:hAnsi="Times New Roman" w:cs="Times New Roman"/>
          <w:bCs/>
        </w:rPr>
        <w:t xml:space="preserve"> Likert-</w:t>
      </w:r>
      <w:proofErr w:type="spellStart"/>
      <w:r>
        <w:rPr>
          <w:rFonts w:ascii="Times New Roman" w:hAnsi="Times New Roman" w:cs="Times New Roman"/>
          <w:bCs/>
        </w:rPr>
        <w:t>style</w:t>
      </w:r>
      <w:proofErr w:type="spellEnd"/>
      <w:r>
        <w:rPr>
          <w:rFonts w:ascii="Times New Roman" w:hAnsi="Times New Roman" w:cs="Times New Roman"/>
          <w:bCs/>
        </w:rPr>
        <w:t xml:space="preserve"> </w:t>
      </w:r>
      <w:proofErr w:type="spellStart"/>
      <w:r>
        <w:rPr>
          <w:rFonts w:ascii="Times New Roman" w:hAnsi="Times New Roman" w:cs="Times New Roman"/>
          <w:bCs/>
        </w:rPr>
        <w:t>questions</w:t>
      </w:r>
      <w:proofErr w:type="spellEnd"/>
      <w:r>
        <w:rPr>
          <w:rFonts w:ascii="Times New Roman" w:hAnsi="Times New Roman" w:cs="Times New Roman"/>
          <w:bCs/>
        </w:rPr>
        <w:t xml:space="preserve">. </w:t>
      </w:r>
      <w:proofErr w:type="spellStart"/>
      <w:r>
        <w:rPr>
          <w:rFonts w:ascii="Times New Roman" w:hAnsi="Times New Roman" w:cs="Times New Roman"/>
          <w:bCs/>
        </w:rPr>
        <w:t>An</w:t>
      </w:r>
      <w:proofErr w:type="spellEnd"/>
      <w:r>
        <w:rPr>
          <w:rFonts w:ascii="Times New Roman" w:hAnsi="Times New Roman" w:cs="Times New Roman"/>
          <w:bCs/>
        </w:rPr>
        <w:t xml:space="preserve"> </w:t>
      </w:r>
      <w:proofErr w:type="spellStart"/>
      <w:r>
        <w:rPr>
          <w:rFonts w:ascii="Times New Roman" w:hAnsi="Times New Roman" w:cs="Times New Roman"/>
          <w:bCs/>
        </w:rPr>
        <w:t>analysis</w:t>
      </w:r>
      <w:proofErr w:type="spellEnd"/>
      <w:r>
        <w:rPr>
          <w:rFonts w:ascii="Times New Roman" w:hAnsi="Times New Roman" w:cs="Times New Roman"/>
          <w:bCs/>
        </w:rPr>
        <w:t xml:space="preserve"> </w:t>
      </w:r>
      <w:proofErr w:type="spellStart"/>
      <w:r>
        <w:rPr>
          <w:rFonts w:ascii="Times New Roman" w:hAnsi="Times New Roman" w:cs="Times New Roman"/>
          <w:bCs/>
        </w:rPr>
        <w:t>of</w:t>
      </w:r>
      <w:proofErr w:type="spellEnd"/>
      <w:r>
        <w:rPr>
          <w:rFonts w:ascii="Times New Roman" w:hAnsi="Times New Roman" w:cs="Times New Roman"/>
          <w:bCs/>
        </w:rPr>
        <w:t xml:space="preserve"> </w:t>
      </w:r>
      <w:proofErr w:type="spellStart"/>
      <w:r>
        <w:rPr>
          <w:rFonts w:ascii="Times New Roman" w:hAnsi="Times New Roman" w:cs="Times New Roman"/>
          <w:bCs/>
        </w:rPr>
        <w:t>the</w:t>
      </w:r>
      <w:proofErr w:type="spellEnd"/>
      <w:r>
        <w:rPr>
          <w:rFonts w:ascii="Times New Roman" w:hAnsi="Times New Roman" w:cs="Times New Roman"/>
          <w:bCs/>
        </w:rPr>
        <w:t xml:space="preserve"> </w:t>
      </w:r>
      <w:proofErr w:type="spellStart"/>
      <w:r>
        <w:rPr>
          <w:rFonts w:ascii="Times New Roman" w:hAnsi="Times New Roman" w:cs="Times New Roman"/>
          <w:bCs/>
        </w:rPr>
        <w:t>results</w:t>
      </w:r>
      <w:proofErr w:type="spellEnd"/>
      <w:r>
        <w:rPr>
          <w:rFonts w:ascii="Times New Roman" w:hAnsi="Times New Roman" w:cs="Times New Roman"/>
          <w:bCs/>
        </w:rPr>
        <w:t xml:space="preserve"> shows </w:t>
      </w:r>
      <w:proofErr w:type="spellStart"/>
      <w:r>
        <w:rPr>
          <w:rFonts w:ascii="Times New Roman" w:hAnsi="Times New Roman" w:cs="Times New Roman"/>
          <w:bCs/>
        </w:rPr>
        <w:t>that</w:t>
      </w:r>
      <w:proofErr w:type="spellEnd"/>
      <w:r>
        <w:rPr>
          <w:rFonts w:ascii="Times New Roman" w:hAnsi="Times New Roman" w:cs="Times New Roman"/>
          <w:bCs/>
        </w:rPr>
        <w:t xml:space="preserve"> </w:t>
      </w:r>
      <w:proofErr w:type="spellStart"/>
      <w:r>
        <w:rPr>
          <w:rFonts w:ascii="Times New Roman" w:hAnsi="Times New Roman" w:cs="Times New Roman"/>
          <w:bCs/>
        </w:rPr>
        <w:t>excessive</w:t>
      </w:r>
      <w:proofErr w:type="spellEnd"/>
      <w:r>
        <w:rPr>
          <w:rFonts w:ascii="Times New Roman" w:hAnsi="Times New Roman" w:cs="Times New Roman"/>
          <w:bCs/>
        </w:rPr>
        <w:t xml:space="preserve"> </w:t>
      </w:r>
      <w:proofErr w:type="spellStart"/>
      <w:r>
        <w:rPr>
          <w:rFonts w:ascii="Times New Roman" w:hAnsi="Times New Roman" w:cs="Times New Roman"/>
          <w:bCs/>
        </w:rPr>
        <w:t>cell</w:t>
      </w:r>
      <w:proofErr w:type="spellEnd"/>
      <w:r>
        <w:rPr>
          <w:rFonts w:ascii="Times New Roman" w:hAnsi="Times New Roman" w:cs="Times New Roman"/>
          <w:bCs/>
        </w:rPr>
        <w:t xml:space="preserve"> </w:t>
      </w:r>
      <w:proofErr w:type="spellStart"/>
      <w:r>
        <w:rPr>
          <w:rFonts w:ascii="Times New Roman" w:hAnsi="Times New Roman" w:cs="Times New Roman"/>
          <w:bCs/>
        </w:rPr>
        <w:t>phone</w:t>
      </w:r>
      <w:proofErr w:type="spellEnd"/>
      <w:r>
        <w:rPr>
          <w:rFonts w:ascii="Times New Roman" w:hAnsi="Times New Roman" w:cs="Times New Roman"/>
          <w:bCs/>
        </w:rPr>
        <w:t xml:space="preserve"> use causes </w:t>
      </w:r>
      <w:proofErr w:type="spellStart"/>
      <w:r>
        <w:rPr>
          <w:rFonts w:ascii="Times New Roman" w:hAnsi="Times New Roman" w:cs="Times New Roman"/>
          <w:bCs/>
        </w:rPr>
        <w:t>young</w:t>
      </w:r>
      <w:proofErr w:type="spellEnd"/>
      <w:r>
        <w:rPr>
          <w:rFonts w:ascii="Times New Roman" w:hAnsi="Times New Roman" w:cs="Times New Roman"/>
          <w:bCs/>
        </w:rPr>
        <w:t xml:space="preserve"> </w:t>
      </w:r>
      <w:proofErr w:type="spellStart"/>
      <w:r>
        <w:rPr>
          <w:rFonts w:ascii="Times New Roman" w:hAnsi="Times New Roman" w:cs="Times New Roman"/>
          <w:bCs/>
        </w:rPr>
        <w:t>people</w:t>
      </w:r>
      <w:proofErr w:type="spellEnd"/>
      <w:r>
        <w:rPr>
          <w:rFonts w:ascii="Times New Roman" w:hAnsi="Times New Roman" w:cs="Times New Roman"/>
          <w:bCs/>
        </w:rPr>
        <w:t xml:space="preserve"> </w:t>
      </w:r>
      <w:proofErr w:type="spellStart"/>
      <w:r>
        <w:rPr>
          <w:rFonts w:ascii="Times New Roman" w:hAnsi="Times New Roman" w:cs="Times New Roman"/>
          <w:bCs/>
        </w:rPr>
        <w:t>to</w:t>
      </w:r>
      <w:proofErr w:type="spellEnd"/>
      <w:r>
        <w:rPr>
          <w:rFonts w:ascii="Times New Roman" w:hAnsi="Times New Roman" w:cs="Times New Roman"/>
          <w:bCs/>
        </w:rPr>
        <w:t xml:space="preserve"> miss </w:t>
      </w:r>
      <w:proofErr w:type="spellStart"/>
      <w:r>
        <w:rPr>
          <w:rFonts w:ascii="Times New Roman" w:hAnsi="Times New Roman" w:cs="Times New Roman"/>
          <w:bCs/>
        </w:rPr>
        <w:t>planned</w:t>
      </w:r>
      <w:proofErr w:type="spellEnd"/>
      <w:r>
        <w:rPr>
          <w:rFonts w:ascii="Times New Roman" w:hAnsi="Times New Roman" w:cs="Times New Roman"/>
          <w:bCs/>
        </w:rPr>
        <w:t xml:space="preserve"> </w:t>
      </w:r>
      <w:proofErr w:type="spellStart"/>
      <w:r>
        <w:rPr>
          <w:rFonts w:ascii="Times New Roman" w:hAnsi="Times New Roman" w:cs="Times New Roman"/>
          <w:bCs/>
        </w:rPr>
        <w:t>assignments</w:t>
      </w:r>
      <w:proofErr w:type="spellEnd"/>
      <w:r>
        <w:rPr>
          <w:rFonts w:ascii="Times New Roman" w:hAnsi="Times New Roman" w:cs="Times New Roman"/>
          <w:bCs/>
        </w:rPr>
        <w:t xml:space="preserve"> </w:t>
      </w:r>
      <w:proofErr w:type="spellStart"/>
      <w:r>
        <w:rPr>
          <w:rFonts w:ascii="Times New Roman" w:hAnsi="Times New Roman" w:cs="Times New Roman"/>
          <w:bCs/>
        </w:rPr>
        <w:t>or</w:t>
      </w:r>
      <w:proofErr w:type="spellEnd"/>
      <w:r>
        <w:rPr>
          <w:rFonts w:ascii="Times New Roman" w:hAnsi="Times New Roman" w:cs="Times New Roman"/>
          <w:bCs/>
        </w:rPr>
        <w:t xml:space="preserve"> </w:t>
      </w:r>
      <w:proofErr w:type="spellStart"/>
      <w:r>
        <w:rPr>
          <w:rFonts w:ascii="Times New Roman" w:hAnsi="Times New Roman" w:cs="Times New Roman"/>
          <w:bCs/>
        </w:rPr>
        <w:t>activities</w:t>
      </w:r>
      <w:proofErr w:type="spellEnd"/>
      <w:r>
        <w:rPr>
          <w:rFonts w:ascii="Times New Roman" w:hAnsi="Times New Roman" w:cs="Times New Roman"/>
          <w:bCs/>
        </w:rPr>
        <w:t xml:space="preserve">. </w:t>
      </w:r>
      <w:proofErr w:type="spellStart"/>
      <w:r>
        <w:rPr>
          <w:rFonts w:ascii="Times New Roman" w:hAnsi="Times New Roman" w:cs="Times New Roman"/>
          <w:bCs/>
        </w:rPr>
        <w:t>Regarding</w:t>
      </w:r>
      <w:proofErr w:type="spellEnd"/>
      <w:r>
        <w:rPr>
          <w:rFonts w:ascii="Times New Roman" w:hAnsi="Times New Roman" w:cs="Times New Roman"/>
          <w:bCs/>
        </w:rPr>
        <w:t xml:space="preserve"> </w:t>
      </w:r>
      <w:proofErr w:type="spellStart"/>
      <w:r>
        <w:rPr>
          <w:rFonts w:ascii="Times New Roman" w:hAnsi="Times New Roman" w:cs="Times New Roman"/>
          <w:bCs/>
        </w:rPr>
        <w:t>whether</w:t>
      </w:r>
      <w:proofErr w:type="spellEnd"/>
      <w:r>
        <w:rPr>
          <w:rFonts w:ascii="Times New Roman" w:hAnsi="Times New Roman" w:cs="Times New Roman"/>
          <w:bCs/>
        </w:rPr>
        <w:t xml:space="preserve"> </w:t>
      </w:r>
      <w:proofErr w:type="spellStart"/>
      <w:r>
        <w:rPr>
          <w:rFonts w:ascii="Times New Roman" w:hAnsi="Times New Roman" w:cs="Times New Roman"/>
          <w:bCs/>
        </w:rPr>
        <w:t>cell</w:t>
      </w:r>
      <w:proofErr w:type="spellEnd"/>
      <w:r>
        <w:rPr>
          <w:rFonts w:ascii="Times New Roman" w:hAnsi="Times New Roman" w:cs="Times New Roman"/>
          <w:bCs/>
        </w:rPr>
        <w:t xml:space="preserve"> </w:t>
      </w:r>
      <w:proofErr w:type="spellStart"/>
      <w:r>
        <w:rPr>
          <w:rFonts w:ascii="Times New Roman" w:hAnsi="Times New Roman" w:cs="Times New Roman"/>
          <w:bCs/>
        </w:rPr>
        <w:t>phone</w:t>
      </w:r>
      <w:proofErr w:type="spellEnd"/>
      <w:r>
        <w:rPr>
          <w:rFonts w:ascii="Times New Roman" w:hAnsi="Times New Roman" w:cs="Times New Roman"/>
          <w:bCs/>
        </w:rPr>
        <w:t xml:space="preserve"> use </w:t>
      </w:r>
      <w:proofErr w:type="spellStart"/>
      <w:r>
        <w:rPr>
          <w:rFonts w:ascii="Times New Roman" w:hAnsi="Times New Roman" w:cs="Times New Roman"/>
          <w:bCs/>
        </w:rPr>
        <w:t>affects</w:t>
      </w:r>
      <w:proofErr w:type="spellEnd"/>
      <w:r>
        <w:rPr>
          <w:rFonts w:ascii="Times New Roman" w:hAnsi="Times New Roman" w:cs="Times New Roman"/>
          <w:bCs/>
        </w:rPr>
        <w:t xml:space="preserve"> </w:t>
      </w:r>
      <w:proofErr w:type="spellStart"/>
      <w:r>
        <w:rPr>
          <w:rFonts w:ascii="Times New Roman" w:hAnsi="Times New Roman" w:cs="Times New Roman"/>
          <w:bCs/>
        </w:rPr>
        <w:t>their</w:t>
      </w:r>
      <w:proofErr w:type="spellEnd"/>
      <w:r>
        <w:rPr>
          <w:rFonts w:ascii="Times New Roman" w:hAnsi="Times New Roman" w:cs="Times New Roman"/>
          <w:bCs/>
        </w:rPr>
        <w:t xml:space="preserve"> </w:t>
      </w:r>
      <w:proofErr w:type="spellStart"/>
      <w:r>
        <w:rPr>
          <w:rFonts w:ascii="Times New Roman" w:hAnsi="Times New Roman" w:cs="Times New Roman"/>
          <w:bCs/>
        </w:rPr>
        <w:t>concentration</w:t>
      </w:r>
      <w:proofErr w:type="spellEnd"/>
      <w:r>
        <w:rPr>
          <w:rFonts w:ascii="Times New Roman" w:hAnsi="Times New Roman" w:cs="Times New Roman"/>
          <w:bCs/>
        </w:rPr>
        <w:t xml:space="preserve">, </w:t>
      </w:r>
      <w:proofErr w:type="spellStart"/>
      <w:r>
        <w:rPr>
          <w:rFonts w:ascii="Times New Roman" w:hAnsi="Times New Roman" w:cs="Times New Roman"/>
          <w:bCs/>
        </w:rPr>
        <w:t>it</w:t>
      </w:r>
      <w:proofErr w:type="spellEnd"/>
      <w:r>
        <w:rPr>
          <w:rFonts w:ascii="Times New Roman" w:hAnsi="Times New Roman" w:cs="Times New Roman"/>
          <w:bCs/>
        </w:rPr>
        <w:t xml:space="preserve"> </w:t>
      </w:r>
      <w:proofErr w:type="spellStart"/>
      <w:r>
        <w:rPr>
          <w:rFonts w:ascii="Times New Roman" w:hAnsi="Times New Roman" w:cs="Times New Roman"/>
          <w:bCs/>
        </w:rPr>
        <w:t>is</w:t>
      </w:r>
      <w:proofErr w:type="spellEnd"/>
      <w:r>
        <w:rPr>
          <w:rFonts w:ascii="Times New Roman" w:hAnsi="Times New Roman" w:cs="Times New Roman"/>
          <w:bCs/>
        </w:rPr>
        <w:t xml:space="preserve"> </w:t>
      </w:r>
      <w:proofErr w:type="spellStart"/>
      <w:r>
        <w:rPr>
          <w:rFonts w:ascii="Times New Roman" w:hAnsi="Times New Roman" w:cs="Times New Roman"/>
          <w:bCs/>
        </w:rPr>
        <w:t>considered</w:t>
      </w:r>
      <w:proofErr w:type="spellEnd"/>
      <w:r>
        <w:rPr>
          <w:rFonts w:ascii="Times New Roman" w:hAnsi="Times New Roman" w:cs="Times New Roman"/>
          <w:bCs/>
        </w:rPr>
        <w:t xml:space="preserve"> </w:t>
      </w:r>
      <w:proofErr w:type="spellStart"/>
      <w:r>
        <w:rPr>
          <w:rFonts w:ascii="Times New Roman" w:hAnsi="Times New Roman" w:cs="Times New Roman"/>
          <w:bCs/>
        </w:rPr>
        <w:t>that</w:t>
      </w:r>
      <w:proofErr w:type="spellEnd"/>
      <w:r>
        <w:rPr>
          <w:rFonts w:ascii="Times New Roman" w:hAnsi="Times New Roman" w:cs="Times New Roman"/>
          <w:bCs/>
        </w:rPr>
        <w:t xml:space="preserve"> </w:t>
      </w:r>
      <w:proofErr w:type="spellStart"/>
      <w:r>
        <w:rPr>
          <w:rFonts w:ascii="Times New Roman" w:hAnsi="Times New Roman" w:cs="Times New Roman"/>
          <w:bCs/>
        </w:rPr>
        <w:t>it</w:t>
      </w:r>
      <w:proofErr w:type="spellEnd"/>
      <w:r>
        <w:rPr>
          <w:rFonts w:ascii="Times New Roman" w:hAnsi="Times New Roman" w:cs="Times New Roman"/>
          <w:bCs/>
        </w:rPr>
        <w:t xml:space="preserve"> </w:t>
      </w:r>
      <w:proofErr w:type="spellStart"/>
      <w:r>
        <w:rPr>
          <w:rFonts w:ascii="Times New Roman" w:hAnsi="Times New Roman" w:cs="Times New Roman"/>
          <w:bCs/>
        </w:rPr>
        <w:t>is</w:t>
      </w:r>
      <w:proofErr w:type="spellEnd"/>
      <w:r>
        <w:rPr>
          <w:rFonts w:ascii="Times New Roman" w:hAnsi="Times New Roman" w:cs="Times New Roman"/>
          <w:bCs/>
        </w:rPr>
        <w:t xml:space="preserve"> </w:t>
      </w:r>
      <w:proofErr w:type="spellStart"/>
      <w:r>
        <w:rPr>
          <w:rFonts w:ascii="Times New Roman" w:hAnsi="Times New Roman" w:cs="Times New Roman"/>
          <w:bCs/>
        </w:rPr>
        <w:t>often</w:t>
      </w:r>
      <w:proofErr w:type="spellEnd"/>
      <w:r>
        <w:rPr>
          <w:rFonts w:ascii="Times New Roman" w:hAnsi="Times New Roman" w:cs="Times New Roman"/>
          <w:bCs/>
        </w:rPr>
        <w:t xml:space="preserve"> one </w:t>
      </w:r>
      <w:proofErr w:type="spellStart"/>
      <w:r>
        <w:rPr>
          <w:rFonts w:ascii="Times New Roman" w:hAnsi="Times New Roman" w:cs="Times New Roman"/>
          <w:bCs/>
        </w:rPr>
        <w:t>of</w:t>
      </w:r>
      <w:proofErr w:type="spellEnd"/>
      <w:r>
        <w:rPr>
          <w:rFonts w:ascii="Times New Roman" w:hAnsi="Times New Roman" w:cs="Times New Roman"/>
          <w:bCs/>
        </w:rPr>
        <w:t xml:space="preserve"> </w:t>
      </w:r>
      <w:proofErr w:type="spellStart"/>
      <w:r>
        <w:rPr>
          <w:rFonts w:ascii="Times New Roman" w:hAnsi="Times New Roman" w:cs="Times New Roman"/>
          <w:bCs/>
        </w:rPr>
        <w:t>the</w:t>
      </w:r>
      <w:proofErr w:type="spellEnd"/>
      <w:r>
        <w:rPr>
          <w:rFonts w:ascii="Times New Roman" w:hAnsi="Times New Roman" w:cs="Times New Roman"/>
          <w:bCs/>
        </w:rPr>
        <w:t xml:space="preserve"> </w:t>
      </w:r>
      <w:proofErr w:type="spellStart"/>
      <w:r>
        <w:rPr>
          <w:rFonts w:ascii="Times New Roman" w:hAnsi="Times New Roman" w:cs="Times New Roman"/>
          <w:bCs/>
        </w:rPr>
        <w:t>consequences</w:t>
      </w:r>
      <w:proofErr w:type="spellEnd"/>
      <w:r>
        <w:rPr>
          <w:rFonts w:ascii="Times New Roman" w:hAnsi="Times New Roman" w:cs="Times New Roman"/>
          <w:bCs/>
        </w:rPr>
        <w:t xml:space="preserve"> </w:t>
      </w:r>
      <w:proofErr w:type="spellStart"/>
      <w:r>
        <w:rPr>
          <w:rFonts w:ascii="Times New Roman" w:hAnsi="Times New Roman" w:cs="Times New Roman"/>
          <w:bCs/>
        </w:rPr>
        <w:t>of</w:t>
      </w:r>
      <w:proofErr w:type="spellEnd"/>
      <w:r>
        <w:rPr>
          <w:rFonts w:ascii="Times New Roman" w:hAnsi="Times New Roman" w:cs="Times New Roman"/>
          <w:bCs/>
        </w:rPr>
        <w:t xml:space="preserve"> </w:t>
      </w:r>
      <w:proofErr w:type="spellStart"/>
      <w:r>
        <w:rPr>
          <w:rFonts w:ascii="Times New Roman" w:hAnsi="Times New Roman" w:cs="Times New Roman"/>
          <w:bCs/>
        </w:rPr>
        <w:t>cell</w:t>
      </w:r>
      <w:proofErr w:type="spellEnd"/>
      <w:r>
        <w:rPr>
          <w:rFonts w:ascii="Times New Roman" w:hAnsi="Times New Roman" w:cs="Times New Roman"/>
          <w:bCs/>
        </w:rPr>
        <w:t xml:space="preserve"> </w:t>
      </w:r>
      <w:proofErr w:type="spellStart"/>
      <w:r>
        <w:rPr>
          <w:rFonts w:ascii="Times New Roman" w:hAnsi="Times New Roman" w:cs="Times New Roman"/>
          <w:bCs/>
        </w:rPr>
        <w:t>phone</w:t>
      </w:r>
      <w:proofErr w:type="spellEnd"/>
      <w:r>
        <w:rPr>
          <w:rFonts w:ascii="Times New Roman" w:hAnsi="Times New Roman" w:cs="Times New Roman"/>
          <w:bCs/>
        </w:rPr>
        <w:t xml:space="preserve"> use. Young </w:t>
      </w:r>
      <w:proofErr w:type="spellStart"/>
      <w:r>
        <w:rPr>
          <w:rFonts w:ascii="Times New Roman" w:hAnsi="Times New Roman" w:cs="Times New Roman"/>
          <w:bCs/>
        </w:rPr>
        <w:t>people</w:t>
      </w:r>
      <w:proofErr w:type="spellEnd"/>
      <w:r>
        <w:rPr>
          <w:rFonts w:ascii="Times New Roman" w:hAnsi="Times New Roman" w:cs="Times New Roman"/>
          <w:bCs/>
        </w:rPr>
        <w:t xml:space="preserve"> </w:t>
      </w:r>
      <w:proofErr w:type="spellStart"/>
      <w:r>
        <w:rPr>
          <w:rFonts w:ascii="Times New Roman" w:hAnsi="Times New Roman" w:cs="Times New Roman"/>
          <w:bCs/>
        </w:rPr>
        <w:t>perceive</w:t>
      </w:r>
      <w:proofErr w:type="spellEnd"/>
      <w:r>
        <w:rPr>
          <w:rFonts w:ascii="Times New Roman" w:hAnsi="Times New Roman" w:cs="Times New Roman"/>
          <w:bCs/>
        </w:rPr>
        <w:t xml:space="preserve"> </w:t>
      </w:r>
      <w:proofErr w:type="spellStart"/>
      <w:r>
        <w:rPr>
          <w:rFonts w:ascii="Times New Roman" w:hAnsi="Times New Roman" w:cs="Times New Roman"/>
          <w:bCs/>
        </w:rPr>
        <w:t>that</w:t>
      </w:r>
      <w:proofErr w:type="spellEnd"/>
      <w:r>
        <w:rPr>
          <w:rFonts w:ascii="Times New Roman" w:hAnsi="Times New Roman" w:cs="Times New Roman"/>
          <w:bCs/>
        </w:rPr>
        <w:t xml:space="preserve"> </w:t>
      </w:r>
      <w:proofErr w:type="spellStart"/>
      <w:r>
        <w:rPr>
          <w:rFonts w:ascii="Times New Roman" w:hAnsi="Times New Roman" w:cs="Times New Roman"/>
          <w:bCs/>
        </w:rPr>
        <w:t>excessive</w:t>
      </w:r>
      <w:proofErr w:type="spellEnd"/>
      <w:r>
        <w:rPr>
          <w:rFonts w:ascii="Times New Roman" w:hAnsi="Times New Roman" w:cs="Times New Roman"/>
          <w:bCs/>
        </w:rPr>
        <w:t xml:space="preserve"> </w:t>
      </w:r>
      <w:proofErr w:type="spellStart"/>
      <w:r>
        <w:rPr>
          <w:rFonts w:ascii="Times New Roman" w:hAnsi="Times New Roman" w:cs="Times New Roman"/>
          <w:bCs/>
        </w:rPr>
        <w:t>cell</w:t>
      </w:r>
      <w:proofErr w:type="spellEnd"/>
      <w:r>
        <w:rPr>
          <w:rFonts w:ascii="Times New Roman" w:hAnsi="Times New Roman" w:cs="Times New Roman"/>
          <w:bCs/>
        </w:rPr>
        <w:t xml:space="preserve"> </w:t>
      </w:r>
      <w:proofErr w:type="spellStart"/>
      <w:r>
        <w:rPr>
          <w:rFonts w:ascii="Times New Roman" w:hAnsi="Times New Roman" w:cs="Times New Roman"/>
          <w:bCs/>
        </w:rPr>
        <w:t>phone</w:t>
      </w:r>
      <w:proofErr w:type="spellEnd"/>
      <w:r>
        <w:rPr>
          <w:rFonts w:ascii="Times New Roman" w:hAnsi="Times New Roman" w:cs="Times New Roman"/>
          <w:bCs/>
        </w:rPr>
        <w:t xml:space="preserve"> use has </w:t>
      </w:r>
      <w:proofErr w:type="spellStart"/>
      <w:r>
        <w:rPr>
          <w:rFonts w:ascii="Times New Roman" w:hAnsi="Times New Roman" w:cs="Times New Roman"/>
          <w:bCs/>
        </w:rPr>
        <w:t>not</w:t>
      </w:r>
      <w:proofErr w:type="spellEnd"/>
      <w:r>
        <w:rPr>
          <w:rFonts w:ascii="Times New Roman" w:hAnsi="Times New Roman" w:cs="Times New Roman"/>
          <w:bCs/>
        </w:rPr>
        <w:t xml:space="preserve"> </w:t>
      </w:r>
      <w:proofErr w:type="spellStart"/>
      <w:r>
        <w:rPr>
          <w:rFonts w:ascii="Times New Roman" w:hAnsi="Times New Roman" w:cs="Times New Roman"/>
          <w:bCs/>
        </w:rPr>
        <w:t>affected</w:t>
      </w:r>
      <w:proofErr w:type="spellEnd"/>
      <w:r>
        <w:rPr>
          <w:rFonts w:ascii="Times New Roman" w:hAnsi="Times New Roman" w:cs="Times New Roman"/>
          <w:bCs/>
        </w:rPr>
        <w:t xml:space="preserve"> </w:t>
      </w:r>
      <w:proofErr w:type="spellStart"/>
      <w:r>
        <w:rPr>
          <w:rFonts w:ascii="Times New Roman" w:hAnsi="Times New Roman" w:cs="Times New Roman"/>
          <w:bCs/>
        </w:rPr>
        <w:t>their</w:t>
      </w:r>
      <w:proofErr w:type="spellEnd"/>
      <w:r>
        <w:rPr>
          <w:rFonts w:ascii="Times New Roman" w:hAnsi="Times New Roman" w:cs="Times New Roman"/>
          <w:bCs/>
        </w:rPr>
        <w:t xml:space="preserve"> </w:t>
      </w:r>
      <w:proofErr w:type="spellStart"/>
      <w:r>
        <w:rPr>
          <w:rFonts w:ascii="Times New Roman" w:hAnsi="Times New Roman" w:cs="Times New Roman"/>
          <w:bCs/>
        </w:rPr>
        <w:t>body</w:t>
      </w:r>
      <w:proofErr w:type="spellEnd"/>
      <w:r>
        <w:rPr>
          <w:rFonts w:ascii="Times New Roman" w:hAnsi="Times New Roman" w:cs="Times New Roman"/>
          <w:bCs/>
        </w:rPr>
        <w:t xml:space="preserve"> (</w:t>
      </w:r>
      <w:proofErr w:type="spellStart"/>
      <w:r>
        <w:rPr>
          <w:rFonts w:ascii="Times New Roman" w:hAnsi="Times New Roman" w:cs="Times New Roman"/>
          <w:bCs/>
        </w:rPr>
        <w:t>neck</w:t>
      </w:r>
      <w:proofErr w:type="spellEnd"/>
      <w:r>
        <w:rPr>
          <w:rFonts w:ascii="Times New Roman" w:hAnsi="Times New Roman" w:cs="Times New Roman"/>
          <w:bCs/>
        </w:rPr>
        <w:t xml:space="preserve">, </w:t>
      </w:r>
      <w:proofErr w:type="spellStart"/>
      <w:r>
        <w:rPr>
          <w:rFonts w:ascii="Times New Roman" w:hAnsi="Times New Roman" w:cs="Times New Roman"/>
          <w:bCs/>
        </w:rPr>
        <w:t>wrists</w:t>
      </w:r>
      <w:proofErr w:type="spellEnd"/>
      <w:r>
        <w:rPr>
          <w:rFonts w:ascii="Times New Roman" w:hAnsi="Times New Roman" w:cs="Times New Roman"/>
          <w:bCs/>
        </w:rPr>
        <w:t xml:space="preserve">, etc.), </w:t>
      </w:r>
      <w:proofErr w:type="spellStart"/>
      <w:r>
        <w:rPr>
          <w:rFonts w:ascii="Times New Roman" w:hAnsi="Times New Roman" w:cs="Times New Roman"/>
          <w:bCs/>
        </w:rPr>
        <w:t>however</w:t>
      </w:r>
      <w:proofErr w:type="spellEnd"/>
      <w:r>
        <w:rPr>
          <w:rFonts w:ascii="Times New Roman" w:hAnsi="Times New Roman" w:cs="Times New Roman"/>
          <w:bCs/>
        </w:rPr>
        <w:t xml:space="preserve">, </w:t>
      </w:r>
      <w:proofErr w:type="spellStart"/>
      <w:r>
        <w:rPr>
          <w:rFonts w:ascii="Times New Roman" w:hAnsi="Times New Roman" w:cs="Times New Roman"/>
          <w:bCs/>
        </w:rPr>
        <w:t>although</w:t>
      </w:r>
      <w:proofErr w:type="spellEnd"/>
      <w:r>
        <w:rPr>
          <w:rFonts w:ascii="Times New Roman" w:hAnsi="Times New Roman" w:cs="Times New Roman"/>
          <w:bCs/>
        </w:rPr>
        <w:t xml:space="preserve"> </w:t>
      </w:r>
      <w:proofErr w:type="spellStart"/>
      <w:r>
        <w:rPr>
          <w:rFonts w:ascii="Times New Roman" w:hAnsi="Times New Roman" w:cs="Times New Roman"/>
          <w:bCs/>
        </w:rPr>
        <w:t>they</w:t>
      </w:r>
      <w:proofErr w:type="spellEnd"/>
      <w:r>
        <w:rPr>
          <w:rFonts w:ascii="Times New Roman" w:hAnsi="Times New Roman" w:cs="Times New Roman"/>
          <w:bCs/>
        </w:rPr>
        <w:t xml:space="preserve"> do </w:t>
      </w:r>
      <w:proofErr w:type="spellStart"/>
      <w:r>
        <w:rPr>
          <w:rFonts w:ascii="Times New Roman" w:hAnsi="Times New Roman" w:cs="Times New Roman"/>
          <w:bCs/>
        </w:rPr>
        <w:t>not</w:t>
      </w:r>
      <w:proofErr w:type="spellEnd"/>
      <w:r>
        <w:rPr>
          <w:rFonts w:ascii="Times New Roman" w:hAnsi="Times New Roman" w:cs="Times New Roman"/>
          <w:bCs/>
        </w:rPr>
        <w:t xml:space="preserve"> </w:t>
      </w:r>
      <w:proofErr w:type="spellStart"/>
      <w:r>
        <w:rPr>
          <w:rFonts w:ascii="Times New Roman" w:hAnsi="Times New Roman" w:cs="Times New Roman"/>
          <w:bCs/>
        </w:rPr>
        <w:t>consider</w:t>
      </w:r>
      <w:proofErr w:type="spellEnd"/>
      <w:r>
        <w:rPr>
          <w:rFonts w:ascii="Times New Roman" w:hAnsi="Times New Roman" w:cs="Times New Roman"/>
          <w:bCs/>
        </w:rPr>
        <w:t xml:space="preserve"> </w:t>
      </w:r>
      <w:proofErr w:type="spellStart"/>
      <w:r>
        <w:rPr>
          <w:rFonts w:ascii="Times New Roman" w:hAnsi="Times New Roman" w:cs="Times New Roman"/>
          <w:bCs/>
        </w:rPr>
        <w:t>themselves</w:t>
      </w:r>
      <w:proofErr w:type="spellEnd"/>
      <w:r>
        <w:rPr>
          <w:rFonts w:ascii="Times New Roman" w:hAnsi="Times New Roman" w:cs="Times New Roman"/>
          <w:bCs/>
        </w:rPr>
        <w:t xml:space="preserve"> </w:t>
      </w:r>
      <w:proofErr w:type="spellStart"/>
      <w:r>
        <w:rPr>
          <w:rFonts w:ascii="Times New Roman" w:hAnsi="Times New Roman" w:cs="Times New Roman"/>
          <w:bCs/>
        </w:rPr>
        <w:t>addicted</w:t>
      </w:r>
      <w:proofErr w:type="spellEnd"/>
      <w:r>
        <w:rPr>
          <w:rFonts w:ascii="Times New Roman" w:hAnsi="Times New Roman" w:cs="Times New Roman"/>
          <w:bCs/>
        </w:rPr>
        <w:t xml:space="preserve"> </w:t>
      </w:r>
      <w:proofErr w:type="spellStart"/>
      <w:r>
        <w:rPr>
          <w:rFonts w:ascii="Times New Roman" w:hAnsi="Times New Roman" w:cs="Times New Roman"/>
          <w:bCs/>
        </w:rPr>
        <w:t>to</w:t>
      </w:r>
      <w:proofErr w:type="spellEnd"/>
      <w:r>
        <w:rPr>
          <w:rFonts w:ascii="Times New Roman" w:hAnsi="Times New Roman" w:cs="Times New Roman"/>
          <w:bCs/>
        </w:rPr>
        <w:t xml:space="preserve"> </w:t>
      </w:r>
      <w:proofErr w:type="spellStart"/>
      <w:r>
        <w:rPr>
          <w:rFonts w:ascii="Times New Roman" w:hAnsi="Times New Roman" w:cs="Times New Roman"/>
          <w:bCs/>
        </w:rPr>
        <w:t>their</w:t>
      </w:r>
      <w:proofErr w:type="spellEnd"/>
      <w:r>
        <w:rPr>
          <w:rFonts w:ascii="Times New Roman" w:hAnsi="Times New Roman" w:cs="Times New Roman"/>
          <w:bCs/>
        </w:rPr>
        <w:t xml:space="preserve"> </w:t>
      </w:r>
      <w:proofErr w:type="spellStart"/>
      <w:r>
        <w:rPr>
          <w:rFonts w:ascii="Times New Roman" w:hAnsi="Times New Roman" w:cs="Times New Roman"/>
          <w:bCs/>
        </w:rPr>
        <w:t>phones</w:t>
      </w:r>
      <w:proofErr w:type="spellEnd"/>
      <w:r>
        <w:rPr>
          <w:rFonts w:ascii="Times New Roman" w:hAnsi="Times New Roman" w:cs="Times New Roman"/>
          <w:bCs/>
        </w:rPr>
        <w:t xml:space="preserve">, </w:t>
      </w:r>
      <w:proofErr w:type="spellStart"/>
      <w:r>
        <w:rPr>
          <w:rFonts w:ascii="Times New Roman" w:hAnsi="Times New Roman" w:cs="Times New Roman"/>
          <w:bCs/>
        </w:rPr>
        <w:t>they</w:t>
      </w:r>
      <w:proofErr w:type="spellEnd"/>
      <w:r>
        <w:rPr>
          <w:rFonts w:ascii="Times New Roman" w:hAnsi="Times New Roman" w:cs="Times New Roman"/>
          <w:bCs/>
        </w:rPr>
        <w:t xml:space="preserve"> </w:t>
      </w:r>
      <w:proofErr w:type="spellStart"/>
      <w:r>
        <w:rPr>
          <w:rFonts w:ascii="Times New Roman" w:hAnsi="Times New Roman" w:cs="Times New Roman"/>
          <w:bCs/>
        </w:rPr>
        <w:t>indicate</w:t>
      </w:r>
      <w:proofErr w:type="spellEnd"/>
      <w:r>
        <w:rPr>
          <w:rFonts w:ascii="Times New Roman" w:hAnsi="Times New Roman" w:cs="Times New Roman"/>
          <w:bCs/>
        </w:rPr>
        <w:t xml:space="preserve"> </w:t>
      </w:r>
      <w:proofErr w:type="spellStart"/>
      <w:r>
        <w:rPr>
          <w:rFonts w:ascii="Times New Roman" w:hAnsi="Times New Roman" w:cs="Times New Roman"/>
          <w:bCs/>
        </w:rPr>
        <w:t>that</w:t>
      </w:r>
      <w:proofErr w:type="spellEnd"/>
      <w:r>
        <w:rPr>
          <w:rFonts w:ascii="Times New Roman" w:hAnsi="Times New Roman" w:cs="Times New Roman"/>
          <w:bCs/>
        </w:rPr>
        <w:t xml:space="preserve"> </w:t>
      </w:r>
      <w:proofErr w:type="spellStart"/>
      <w:r>
        <w:rPr>
          <w:rFonts w:ascii="Times New Roman" w:hAnsi="Times New Roman" w:cs="Times New Roman"/>
          <w:bCs/>
        </w:rPr>
        <w:t>they</w:t>
      </w:r>
      <w:proofErr w:type="spellEnd"/>
      <w:r>
        <w:rPr>
          <w:rFonts w:ascii="Times New Roman" w:hAnsi="Times New Roman" w:cs="Times New Roman"/>
          <w:bCs/>
        </w:rPr>
        <w:t xml:space="preserve"> are </w:t>
      </w:r>
      <w:proofErr w:type="spellStart"/>
      <w:r>
        <w:rPr>
          <w:rFonts w:ascii="Times New Roman" w:hAnsi="Times New Roman" w:cs="Times New Roman"/>
          <w:bCs/>
        </w:rPr>
        <w:t>constantly</w:t>
      </w:r>
      <w:proofErr w:type="spellEnd"/>
      <w:r>
        <w:rPr>
          <w:rFonts w:ascii="Times New Roman" w:hAnsi="Times New Roman" w:cs="Times New Roman"/>
          <w:bCs/>
        </w:rPr>
        <w:t xml:space="preserve"> </w:t>
      </w:r>
      <w:proofErr w:type="spellStart"/>
      <w:r>
        <w:rPr>
          <w:rFonts w:ascii="Times New Roman" w:hAnsi="Times New Roman" w:cs="Times New Roman"/>
          <w:bCs/>
        </w:rPr>
        <w:t>checking</w:t>
      </w:r>
      <w:proofErr w:type="spellEnd"/>
      <w:r>
        <w:rPr>
          <w:rFonts w:ascii="Times New Roman" w:hAnsi="Times New Roman" w:cs="Times New Roman"/>
          <w:bCs/>
        </w:rPr>
        <w:t xml:space="preserve"> </w:t>
      </w:r>
      <w:proofErr w:type="spellStart"/>
      <w:r>
        <w:rPr>
          <w:rFonts w:ascii="Times New Roman" w:hAnsi="Times New Roman" w:cs="Times New Roman"/>
          <w:bCs/>
        </w:rPr>
        <w:t>their</w:t>
      </w:r>
      <w:proofErr w:type="spellEnd"/>
      <w:r>
        <w:rPr>
          <w:rFonts w:ascii="Times New Roman" w:hAnsi="Times New Roman" w:cs="Times New Roman"/>
          <w:bCs/>
        </w:rPr>
        <w:t xml:space="preserve"> </w:t>
      </w:r>
      <w:proofErr w:type="spellStart"/>
      <w:r>
        <w:rPr>
          <w:rFonts w:ascii="Times New Roman" w:hAnsi="Times New Roman" w:cs="Times New Roman"/>
          <w:bCs/>
        </w:rPr>
        <w:t>phones</w:t>
      </w:r>
      <w:proofErr w:type="spellEnd"/>
      <w:r>
        <w:rPr>
          <w:rFonts w:ascii="Times New Roman" w:hAnsi="Times New Roman" w:cs="Times New Roman"/>
          <w:bCs/>
        </w:rPr>
        <w:t xml:space="preserve"> </w:t>
      </w:r>
      <w:proofErr w:type="spellStart"/>
      <w:r>
        <w:rPr>
          <w:rFonts w:ascii="Times New Roman" w:hAnsi="Times New Roman" w:cs="Times New Roman"/>
          <w:bCs/>
        </w:rPr>
        <w:t>to</w:t>
      </w:r>
      <w:proofErr w:type="spellEnd"/>
      <w:r>
        <w:rPr>
          <w:rFonts w:ascii="Times New Roman" w:hAnsi="Times New Roman" w:cs="Times New Roman"/>
          <w:bCs/>
        </w:rPr>
        <w:t xml:space="preserve"> </w:t>
      </w:r>
      <w:proofErr w:type="spellStart"/>
      <w:r>
        <w:rPr>
          <w:rFonts w:ascii="Times New Roman" w:hAnsi="Times New Roman" w:cs="Times New Roman"/>
          <w:bCs/>
        </w:rPr>
        <w:t>keep</w:t>
      </w:r>
      <w:proofErr w:type="spellEnd"/>
      <w:r>
        <w:rPr>
          <w:rFonts w:ascii="Times New Roman" w:hAnsi="Times New Roman" w:cs="Times New Roman"/>
          <w:bCs/>
        </w:rPr>
        <w:t xml:space="preserve"> up </w:t>
      </w:r>
      <w:proofErr w:type="spellStart"/>
      <w:r>
        <w:rPr>
          <w:rFonts w:ascii="Times New Roman" w:hAnsi="Times New Roman" w:cs="Times New Roman"/>
          <w:bCs/>
        </w:rPr>
        <w:t>with</w:t>
      </w:r>
      <w:proofErr w:type="spellEnd"/>
      <w:r>
        <w:rPr>
          <w:rFonts w:ascii="Times New Roman" w:hAnsi="Times New Roman" w:cs="Times New Roman"/>
          <w:bCs/>
        </w:rPr>
        <w:t xml:space="preserve"> </w:t>
      </w:r>
      <w:proofErr w:type="spellStart"/>
      <w:r>
        <w:rPr>
          <w:rFonts w:ascii="Times New Roman" w:hAnsi="Times New Roman" w:cs="Times New Roman"/>
          <w:bCs/>
        </w:rPr>
        <w:t>conversations</w:t>
      </w:r>
      <w:proofErr w:type="spellEnd"/>
      <w:r>
        <w:rPr>
          <w:rFonts w:ascii="Times New Roman" w:hAnsi="Times New Roman" w:cs="Times New Roman"/>
          <w:bCs/>
        </w:rPr>
        <w:t xml:space="preserve"> </w:t>
      </w:r>
      <w:proofErr w:type="spellStart"/>
      <w:r>
        <w:rPr>
          <w:rFonts w:ascii="Times New Roman" w:hAnsi="Times New Roman" w:cs="Times New Roman"/>
          <w:bCs/>
        </w:rPr>
        <w:t>on</w:t>
      </w:r>
      <w:proofErr w:type="spellEnd"/>
      <w:r>
        <w:rPr>
          <w:rFonts w:ascii="Times New Roman" w:hAnsi="Times New Roman" w:cs="Times New Roman"/>
          <w:bCs/>
        </w:rPr>
        <w:t xml:space="preserve"> social </w:t>
      </w:r>
      <w:proofErr w:type="spellStart"/>
      <w:r>
        <w:rPr>
          <w:rFonts w:ascii="Times New Roman" w:hAnsi="Times New Roman" w:cs="Times New Roman"/>
          <w:bCs/>
        </w:rPr>
        <w:t>networks</w:t>
      </w:r>
      <w:proofErr w:type="spellEnd"/>
      <w:r>
        <w:rPr>
          <w:rFonts w:ascii="Times New Roman" w:hAnsi="Times New Roman" w:cs="Times New Roman"/>
          <w:bCs/>
        </w:rPr>
        <w:t xml:space="preserve"> and </w:t>
      </w:r>
      <w:proofErr w:type="spellStart"/>
      <w:r>
        <w:rPr>
          <w:rFonts w:ascii="Times New Roman" w:hAnsi="Times New Roman" w:cs="Times New Roman"/>
          <w:bCs/>
        </w:rPr>
        <w:t>spending</w:t>
      </w:r>
      <w:proofErr w:type="spellEnd"/>
      <w:r>
        <w:rPr>
          <w:rFonts w:ascii="Times New Roman" w:hAnsi="Times New Roman" w:cs="Times New Roman"/>
          <w:bCs/>
        </w:rPr>
        <w:t xml:space="preserve"> </w:t>
      </w:r>
      <w:proofErr w:type="spellStart"/>
      <w:r>
        <w:rPr>
          <w:rFonts w:ascii="Times New Roman" w:hAnsi="Times New Roman" w:cs="Times New Roman"/>
          <w:bCs/>
        </w:rPr>
        <w:t>long</w:t>
      </w:r>
      <w:proofErr w:type="spellEnd"/>
      <w:r>
        <w:rPr>
          <w:rFonts w:ascii="Times New Roman" w:hAnsi="Times New Roman" w:cs="Times New Roman"/>
          <w:bCs/>
        </w:rPr>
        <w:t xml:space="preserve"> </w:t>
      </w:r>
      <w:proofErr w:type="spellStart"/>
      <w:r>
        <w:rPr>
          <w:rFonts w:ascii="Times New Roman" w:hAnsi="Times New Roman" w:cs="Times New Roman"/>
          <w:bCs/>
        </w:rPr>
        <w:t>periods</w:t>
      </w:r>
      <w:proofErr w:type="spellEnd"/>
      <w:r>
        <w:rPr>
          <w:rFonts w:ascii="Times New Roman" w:hAnsi="Times New Roman" w:cs="Times New Roman"/>
          <w:bCs/>
        </w:rPr>
        <w:t xml:space="preserve"> </w:t>
      </w:r>
      <w:proofErr w:type="spellStart"/>
      <w:r>
        <w:rPr>
          <w:rFonts w:ascii="Times New Roman" w:hAnsi="Times New Roman" w:cs="Times New Roman"/>
          <w:bCs/>
        </w:rPr>
        <w:t>of</w:t>
      </w:r>
      <w:proofErr w:type="spellEnd"/>
      <w:r>
        <w:rPr>
          <w:rFonts w:ascii="Times New Roman" w:hAnsi="Times New Roman" w:cs="Times New Roman"/>
          <w:bCs/>
        </w:rPr>
        <w:t xml:space="preserve"> time </w:t>
      </w:r>
      <w:proofErr w:type="spellStart"/>
      <w:r>
        <w:rPr>
          <w:rFonts w:ascii="Times New Roman" w:hAnsi="Times New Roman" w:cs="Times New Roman"/>
          <w:bCs/>
        </w:rPr>
        <w:t>on</w:t>
      </w:r>
      <w:proofErr w:type="spellEnd"/>
      <w:r>
        <w:rPr>
          <w:rFonts w:ascii="Times New Roman" w:hAnsi="Times New Roman" w:cs="Times New Roman"/>
          <w:bCs/>
        </w:rPr>
        <w:t xml:space="preserve"> </w:t>
      </w:r>
      <w:proofErr w:type="spellStart"/>
      <w:r>
        <w:rPr>
          <w:rFonts w:ascii="Times New Roman" w:hAnsi="Times New Roman" w:cs="Times New Roman"/>
          <w:bCs/>
        </w:rPr>
        <w:t>their</w:t>
      </w:r>
      <w:proofErr w:type="spellEnd"/>
      <w:r>
        <w:rPr>
          <w:rFonts w:ascii="Times New Roman" w:hAnsi="Times New Roman" w:cs="Times New Roman"/>
          <w:bCs/>
        </w:rPr>
        <w:t xml:space="preserve"> </w:t>
      </w:r>
      <w:proofErr w:type="spellStart"/>
      <w:r>
        <w:rPr>
          <w:rFonts w:ascii="Times New Roman" w:hAnsi="Times New Roman" w:cs="Times New Roman"/>
          <w:bCs/>
        </w:rPr>
        <w:t>phones</w:t>
      </w:r>
      <w:proofErr w:type="spellEnd"/>
      <w:r>
        <w:rPr>
          <w:rFonts w:ascii="Times New Roman" w:hAnsi="Times New Roman" w:cs="Times New Roman"/>
          <w:bCs/>
        </w:rPr>
        <w:t xml:space="preserve"> </w:t>
      </w:r>
      <w:proofErr w:type="spellStart"/>
      <w:r>
        <w:rPr>
          <w:rFonts w:ascii="Times New Roman" w:hAnsi="Times New Roman" w:cs="Times New Roman"/>
          <w:bCs/>
        </w:rPr>
        <w:t>is</w:t>
      </w:r>
      <w:proofErr w:type="spellEnd"/>
      <w:r>
        <w:rPr>
          <w:rFonts w:ascii="Times New Roman" w:hAnsi="Times New Roman" w:cs="Times New Roman"/>
          <w:bCs/>
        </w:rPr>
        <w:t xml:space="preserve"> </w:t>
      </w:r>
      <w:proofErr w:type="spellStart"/>
      <w:r>
        <w:rPr>
          <w:rFonts w:ascii="Times New Roman" w:hAnsi="Times New Roman" w:cs="Times New Roman"/>
          <w:bCs/>
        </w:rPr>
        <w:t>seen</w:t>
      </w:r>
      <w:proofErr w:type="spellEnd"/>
      <w:r>
        <w:rPr>
          <w:rFonts w:ascii="Times New Roman" w:hAnsi="Times New Roman" w:cs="Times New Roman"/>
          <w:bCs/>
        </w:rPr>
        <w:t xml:space="preserve"> as </w:t>
      </w:r>
      <w:proofErr w:type="spellStart"/>
      <w:r>
        <w:rPr>
          <w:rFonts w:ascii="Times New Roman" w:hAnsi="Times New Roman" w:cs="Times New Roman"/>
          <w:bCs/>
        </w:rPr>
        <w:t>common</w:t>
      </w:r>
      <w:proofErr w:type="spellEnd"/>
      <w:r>
        <w:rPr>
          <w:rFonts w:ascii="Times New Roman" w:hAnsi="Times New Roman" w:cs="Times New Roman"/>
          <w:bCs/>
        </w:rPr>
        <w:t xml:space="preserve">. </w:t>
      </w:r>
      <w:proofErr w:type="spellStart"/>
      <w:r>
        <w:rPr>
          <w:rFonts w:ascii="Times New Roman" w:hAnsi="Times New Roman" w:cs="Times New Roman"/>
          <w:bCs/>
        </w:rPr>
        <w:t>Analyzing</w:t>
      </w:r>
      <w:proofErr w:type="spellEnd"/>
      <w:r>
        <w:rPr>
          <w:rFonts w:ascii="Times New Roman" w:hAnsi="Times New Roman" w:cs="Times New Roman"/>
          <w:bCs/>
        </w:rPr>
        <w:t xml:space="preserve"> </w:t>
      </w:r>
      <w:proofErr w:type="spellStart"/>
      <w:r>
        <w:rPr>
          <w:rFonts w:ascii="Times New Roman" w:hAnsi="Times New Roman" w:cs="Times New Roman"/>
          <w:bCs/>
        </w:rPr>
        <w:t>these</w:t>
      </w:r>
      <w:proofErr w:type="spellEnd"/>
      <w:r>
        <w:rPr>
          <w:rFonts w:ascii="Times New Roman" w:hAnsi="Times New Roman" w:cs="Times New Roman"/>
          <w:bCs/>
        </w:rPr>
        <w:t xml:space="preserve"> data, </w:t>
      </w:r>
      <w:proofErr w:type="spellStart"/>
      <w:r>
        <w:rPr>
          <w:rFonts w:ascii="Times New Roman" w:hAnsi="Times New Roman" w:cs="Times New Roman"/>
          <w:bCs/>
        </w:rPr>
        <w:t>it</w:t>
      </w:r>
      <w:proofErr w:type="spellEnd"/>
      <w:r>
        <w:rPr>
          <w:rFonts w:ascii="Times New Roman" w:hAnsi="Times New Roman" w:cs="Times New Roman"/>
          <w:bCs/>
        </w:rPr>
        <w:t xml:space="preserve"> can be </w:t>
      </w:r>
      <w:proofErr w:type="spellStart"/>
      <w:r>
        <w:rPr>
          <w:rFonts w:ascii="Times New Roman" w:hAnsi="Times New Roman" w:cs="Times New Roman"/>
          <w:bCs/>
        </w:rPr>
        <w:t>determined</w:t>
      </w:r>
      <w:proofErr w:type="spellEnd"/>
      <w:r>
        <w:rPr>
          <w:rFonts w:ascii="Times New Roman" w:hAnsi="Times New Roman" w:cs="Times New Roman"/>
          <w:bCs/>
        </w:rPr>
        <w:t xml:space="preserve"> </w:t>
      </w:r>
      <w:proofErr w:type="spellStart"/>
      <w:r>
        <w:rPr>
          <w:rFonts w:ascii="Times New Roman" w:hAnsi="Times New Roman" w:cs="Times New Roman"/>
          <w:bCs/>
        </w:rPr>
        <w:t>that</w:t>
      </w:r>
      <w:proofErr w:type="spellEnd"/>
      <w:r>
        <w:rPr>
          <w:rFonts w:ascii="Times New Roman" w:hAnsi="Times New Roman" w:cs="Times New Roman"/>
          <w:bCs/>
        </w:rPr>
        <w:t xml:space="preserve"> </w:t>
      </w:r>
      <w:proofErr w:type="spellStart"/>
      <w:r>
        <w:rPr>
          <w:rFonts w:ascii="Times New Roman" w:hAnsi="Times New Roman" w:cs="Times New Roman"/>
          <w:bCs/>
        </w:rPr>
        <w:t>the</w:t>
      </w:r>
      <w:proofErr w:type="spellEnd"/>
      <w:r>
        <w:rPr>
          <w:rFonts w:ascii="Times New Roman" w:hAnsi="Times New Roman" w:cs="Times New Roman"/>
          <w:bCs/>
        </w:rPr>
        <w:t xml:space="preserve"> </w:t>
      </w:r>
      <w:proofErr w:type="spellStart"/>
      <w:r>
        <w:rPr>
          <w:rFonts w:ascii="Times New Roman" w:hAnsi="Times New Roman" w:cs="Times New Roman"/>
          <w:bCs/>
        </w:rPr>
        <w:t>young</w:t>
      </w:r>
      <w:proofErr w:type="spellEnd"/>
      <w:r>
        <w:rPr>
          <w:rFonts w:ascii="Times New Roman" w:hAnsi="Times New Roman" w:cs="Times New Roman"/>
          <w:bCs/>
        </w:rPr>
        <w:t xml:space="preserve"> </w:t>
      </w:r>
      <w:proofErr w:type="spellStart"/>
      <w:r>
        <w:rPr>
          <w:rFonts w:ascii="Times New Roman" w:hAnsi="Times New Roman" w:cs="Times New Roman"/>
          <w:bCs/>
        </w:rPr>
        <w:t>people</w:t>
      </w:r>
      <w:proofErr w:type="spellEnd"/>
      <w:r>
        <w:rPr>
          <w:rFonts w:ascii="Times New Roman" w:hAnsi="Times New Roman" w:cs="Times New Roman"/>
          <w:bCs/>
        </w:rPr>
        <w:t xml:space="preserve"> </w:t>
      </w:r>
      <w:proofErr w:type="spellStart"/>
      <w:r>
        <w:rPr>
          <w:rFonts w:ascii="Times New Roman" w:hAnsi="Times New Roman" w:cs="Times New Roman"/>
          <w:bCs/>
        </w:rPr>
        <w:t>surveyed</w:t>
      </w:r>
      <w:proofErr w:type="spellEnd"/>
      <w:r>
        <w:rPr>
          <w:rFonts w:ascii="Times New Roman" w:hAnsi="Times New Roman" w:cs="Times New Roman"/>
          <w:bCs/>
        </w:rPr>
        <w:t xml:space="preserve"> are in </w:t>
      </w:r>
      <w:proofErr w:type="spellStart"/>
      <w:r>
        <w:rPr>
          <w:rFonts w:ascii="Times New Roman" w:hAnsi="Times New Roman" w:cs="Times New Roman"/>
          <w:bCs/>
        </w:rPr>
        <w:t>the</w:t>
      </w:r>
      <w:proofErr w:type="spellEnd"/>
      <w:r>
        <w:rPr>
          <w:rFonts w:ascii="Times New Roman" w:hAnsi="Times New Roman" w:cs="Times New Roman"/>
          <w:bCs/>
        </w:rPr>
        <w:t xml:space="preserve"> </w:t>
      </w:r>
      <w:proofErr w:type="spellStart"/>
      <w:r>
        <w:rPr>
          <w:rFonts w:ascii="Times New Roman" w:hAnsi="Times New Roman" w:cs="Times New Roman"/>
          <w:bCs/>
        </w:rPr>
        <w:t>phase</w:t>
      </w:r>
      <w:proofErr w:type="spellEnd"/>
      <w:r>
        <w:rPr>
          <w:rFonts w:ascii="Times New Roman" w:hAnsi="Times New Roman" w:cs="Times New Roman"/>
          <w:bCs/>
        </w:rPr>
        <w:t xml:space="preserve"> </w:t>
      </w:r>
      <w:proofErr w:type="spellStart"/>
      <w:r>
        <w:rPr>
          <w:rFonts w:ascii="Times New Roman" w:hAnsi="Times New Roman" w:cs="Times New Roman"/>
          <w:bCs/>
        </w:rPr>
        <w:t>of</w:t>
      </w:r>
      <w:proofErr w:type="spellEnd"/>
      <w:r>
        <w:rPr>
          <w:rFonts w:ascii="Times New Roman" w:hAnsi="Times New Roman" w:cs="Times New Roman"/>
          <w:bCs/>
        </w:rPr>
        <w:t xml:space="preserve"> </w:t>
      </w:r>
      <w:proofErr w:type="spellStart"/>
      <w:r>
        <w:rPr>
          <w:rFonts w:ascii="Times New Roman" w:hAnsi="Times New Roman" w:cs="Times New Roman"/>
          <w:bCs/>
        </w:rPr>
        <w:t>problematic</w:t>
      </w:r>
      <w:proofErr w:type="spellEnd"/>
      <w:r>
        <w:rPr>
          <w:rFonts w:ascii="Times New Roman" w:hAnsi="Times New Roman" w:cs="Times New Roman"/>
          <w:bCs/>
        </w:rPr>
        <w:t xml:space="preserve"> use </w:t>
      </w:r>
      <w:proofErr w:type="spellStart"/>
      <w:r>
        <w:rPr>
          <w:rFonts w:ascii="Times New Roman" w:hAnsi="Times New Roman" w:cs="Times New Roman"/>
          <w:bCs/>
        </w:rPr>
        <w:t>or</w:t>
      </w:r>
      <w:proofErr w:type="spellEnd"/>
      <w:r>
        <w:rPr>
          <w:rFonts w:ascii="Times New Roman" w:hAnsi="Times New Roman" w:cs="Times New Roman"/>
          <w:bCs/>
        </w:rPr>
        <w:t xml:space="preserve"> abuse </w:t>
      </w:r>
      <w:proofErr w:type="spellStart"/>
      <w:r>
        <w:rPr>
          <w:rFonts w:ascii="Times New Roman" w:hAnsi="Times New Roman" w:cs="Times New Roman"/>
          <w:bCs/>
        </w:rPr>
        <w:t>proposed</w:t>
      </w:r>
      <w:proofErr w:type="spellEnd"/>
      <w:r>
        <w:rPr>
          <w:rFonts w:ascii="Times New Roman" w:hAnsi="Times New Roman" w:cs="Times New Roman"/>
          <w:bCs/>
        </w:rPr>
        <w:t xml:space="preserve"> </w:t>
      </w:r>
      <w:proofErr w:type="spellStart"/>
      <w:r>
        <w:rPr>
          <w:rFonts w:ascii="Times New Roman" w:hAnsi="Times New Roman" w:cs="Times New Roman"/>
          <w:bCs/>
        </w:rPr>
        <w:t>by</w:t>
      </w:r>
      <w:proofErr w:type="spellEnd"/>
      <w:r>
        <w:rPr>
          <w:rFonts w:ascii="Times New Roman" w:hAnsi="Times New Roman" w:cs="Times New Roman"/>
          <w:bCs/>
        </w:rPr>
        <w:t xml:space="preserve"> </w:t>
      </w:r>
      <w:proofErr w:type="spellStart"/>
      <w:r>
        <w:rPr>
          <w:rFonts w:ascii="Times New Roman" w:hAnsi="Times New Roman" w:cs="Times New Roman"/>
          <w:bCs/>
        </w:rPr>
        <w:t>Choliz</w:t>
      </w:r>
      <w:proofErr w:type="spellEnd"/>
      <w:r>
        <w:rPr>
          <w:rFonts w:ascii="Times New Roman" w:hAnsi="Times New Roman" w:cs="Times New Roman"/>
          <w:bCs/>
        </w:rPr>
        <w:t xml:space="preserve"> and Villanueva (2011), </w:t>
      </w:r>
      <w:proofErr w:type="spellStart"/>
      <w:r>
        <w:rPr>
          <w:rFonts w:ascii="Times New Roman" w:hAnsi="Times New Roman" w:cs="Times New Roman"/>
          <w:bCs/>
        </w:rPr>
        <w:t>which</w:t>
      </w:r>
      <w:proofErr w:type="spellEnd"/>
      <w:r>
        <w:rPr>
          <w:rFonts w:ascii="Times New Roman" w:hAnsi="Times New Roman" w:cs="Times New Roman"/>
          <w:bCs/>
        </w:rPr>
        <w:t xml:space="preserve"> </w:t>
      </w:r>
      <w:proofErr w:type="spellStart"/>
      <w:r>
        <w:rPr>
          <w:rFonts w:ascii="Times New Roman" w:hAnsi="Times New Roman" w:cs="Times New Roman"/>
          <w:bCs/>
        </w:rPr>
        <w:t>indicates</w:t>
      </w:r>
      <w:proofErr w:type="spellEnd"/>
      <w:r>
        <w:rPr>
          <w:rFonts w:ascii="Times New Roman" w:hAnsi="Times New Roman" w:cs="Times New Roman"/>
          <w:bCs/>
        </w:rPr>
        <w:t xml:space="preserve"> </w:t>
      </w:r>
      <w:proofErr w:type="spellStart"/>
      <w:r>
        <w:rPr>
          <w:rFonts w:ascii="Times New Roman" w:hAnsi="Times New Roman" w:cs="Times New Roman"/>
          <w:bCs/>
        </w:rPr>
        <w:t>that</w:t>
      </w:r>
      <w:proofErr w:type="spellEnd"/>
      <w:r>
        <w:rPr>
          <w:rFonts w:ascii="Times New Roman" w:hAnsi="Times New Roman" w:cs="Times New Roman"/>
          <w:bCs/>
        </w:rPr>
        <w:t xml:space="preserve"> </w:t>
      </w:r>
      <w:proofErr w:type="spellStart"/>
      <w:r>
        <w:rPr>
          <w:rFonts w:ascii="Times New Roman" w:hAnsi="Times New Roman" w:cs="Times New Roman"/>
          <w:bCs/>
        </w:rPr>
        <w:t>excessive</w:t>
      </w:r>
      <w:proofErr w:type="spellEnd"/>
      <w:r>
        <w:rPr>
          <w:rFonts w:ascii="Times New Roman" w:hAnsi="Times New Roman" w:cs="Times New Roman"/>
          <w:bCs/>
        </w:rPr>
        <w:t xml:space="preserve"> use </w:t>
      </w:r>
      <w:proofErr w:type="spellStart"/>
      <w:r>
        <w:rPr>
          <w:rFonts w:ascii="Times New Roman" w:hAnsi="Times New Roman" w:cs="Times New Roman"/>
          <w:bCs/>
        </w:rPr>
        <w:t>begins</w:t>
      </w:r>
      <w:proofErr w:type="spellEnd"/>
      <w:r>
        <w:rPr>
          <w:rFonts w:ascii="Times New Roman" w:hAnsi="Times New Roman" w:cs="Times New Roman"/>
          <w:bCs/>
        </w:rPr>
        <w:t xml:space="preserve"> </w:t>
      </w:r>
      <w:proofErr w:type="spellStart"/>
      <w:r>
        <w:rPr>
          <w:rFonts w:ascii="Times New Roman" w:hAnsi="Times New Roman" w:cs="Times New Roman"/>
          <w:bCs/>
        </w:rPr>
        <w:t>to</w:t>
      </w:r>
      <w:proofErr w:type="spellEnd"/>
      <w:r>
        <w:rPr>
          <w:rFonts w:ascii="Times New Roman" w:hAnsi="Times New Roman" w:cs="Times New Roman"/>
          <w:bCs/>
        </w:rPr>
        <w:t xml:space="preserve"> </w:t>
      </w:r>
      <w:proofErr w:type="spellStart"/>
      <w:r>
        <w:rPr>
          <w:rFonts w:ascii="Times New Roman" w:hAnsi="Times New Roman" w:cs="Times New Roman"/>
          <w:bCs/>
        </w:rPr>
        <w:t>generate</w:t>
      </w:r>
      <w:proofErr w:type="spellEnd"/>
      <w:r>
        <w:rPr>
          <w:rFonts w:ascii="Times New Roman" w:hAnsi="Times New Roman" w:cs="Times New Roman"/>
          <w:bCs/>
        </w:rPr>
        <w:t xml:space="preserve"> </w:t>
      </w:r>
      <w:proofErr w:type="spellStart"/>
      <w:r>
        <w:rPr>
          <w:rFonts w:ascii="Times New Roman" w:hAnsi="Times New Roman" w:cs="Times New Roman"/>
          <w:bCs/>
        </w:rPr>
        <w:t>complications</w:t>
      </w:r>
      <w:proofErr w:type="spellEnd"/>
      <w:r>
        <w:rPr>
          <w:rFonts w:ascii="Times New Roman" w:hAnsi="Times New Roman" w:cs="Times New Roman"/>
          <w:bCs/>
        </w:rPr>
        <w:t xml:space="preserve"> in </w:t>
      </w:r>
      <w:proofErr w:type="spellStart"/>
      <w:r>
        <w:rPr>
          <w:rFonts w:ascii="Times New Roman" w:hAnsi="Times New Roman" w:cs="Times New Roman"/>
          <w:bCs/>
        </w:rPr>
        <w:t>the</w:t>
      </w:r>
      <w:proofErr w:type="spellEnd"/>
      <w:r>
        <w:rPr>
          <w:rFonts w:ascii="Times New Roman" w:hAnsi="Times New Roman" w:cs="Times New Roman"/>
          <w:bCs/>
        </w:rPr>
        <w:t xml:space="preserve"> </w:t>
      </w:r>
      <w:proofErr w:type="spellStart"/>
      <w:r>
        <w:rPr>
          <w:rFonts w:ascii="Times New Roman" w:hAnsi="Times New Roman" w:cs="Times New Roman"/>
          <w:bCs/>
        </w:rPr>
        <w:t>context</w:t>
      </w:r>
      <w:proofErr w:type="spellEnd"/>
      <w:r>
        <w:rPr>
          <w:rFonts w:ascii="Times New Roman" w:hAnsi="Times New Roman" w:cs="Times New Roman"/>
          <w:bCs/>
        </w:rPr>
        <w:t xml:space="preserve"> </w:t>
      </w:r>
      <w:proofErr w:type="spellStart"/>
      <w:r>
        <w:rPr>
          <w:rFonts w:ascii="Times New Roman" w:hAnsi="Times New Roman" w:cs="Times New Roman"/>
          <w:bCs/>
        </w:rPr>
        <w:t>of</w:t>
      </w:r>
      <w:proofErr w:type="spellEnd"/>
      <w:r>
        <w:rPr>
          <w:rFonts w:ascii="Times New Roman" w:hAnsi="Times New Roman" w:cs="Times New Roman"/>
          <w:bCs/>
        </w:rPr>
        <w:t xml:space="preserve"> </w:t>
      </w:r>
      <w:proofErr w:type="spellStart"/>
      <w:r>
        <w:rPr>
          <w:rFonts w:ascii="Times New Roman" w:hAnsi="Times New Roman" w:cs="Times New Roman"/>
          <w:bCs/>
        </w:rPr>
        <w:t>the</w:t>
      </w:r>
      <w:proofErr w:type="spellEnd"/>
      <w:r>
        <w:rPr>
          <w:rFonts w:ascii="Times New Roman" w:hAnsi="Times New Roman" w:cs="Times New Roman"/>
          <w:bCs/>
        </w:rPr>
        <w:t xml:space="preserve"> individual, </w:t>
      </w:r>
      <w:proofErr w:type="spellStart"/>
      <w:r>
        <w:rPr>
          <w:rFonts w:ascii="Times New Roman" w:hAnsi="Times New Roman" w:cs="Times New Roman"/>
          <w:bCs/>
        </w:rPr>
        <w:t>the</w:t>
      </w:r>
      <w:proofErr w:type="spellEnd"/>
      <w:r>
        <w:rPr>
          <w:rFonts w:ascii="Times New Roman" w:hAnsi="Times New Roman" w:cs="Times New Roman"/>
          <w:bCs/>
        </w:rPr>
        <w:t xml:space="preserve"> individual </w:t>
      </w:r>
      <w:proofErr w:type="spellStart"/>
      <w:r>
        <w:rPr>
          <w:rFonts w:ascii="Times New Roman" w:hAnsi="Times New Roman" w:cs="Times New Roman"/>
          <w:bCs/>
        </w:rPr>
        <w:t>usually</w:t>
      </w:r>
      <w:proofErr w:type="spellEnd"/>
      <w:r>
        <w:rPr>
          <w:rFonts w:ascii="Times New Roman" w:hAnsi="Times New Roman" w:cs="Times New Roman"/>
          <w:bCs/>
        </w:rPr>
        <w:t xml:space="preserve"> </w:t>
      </w:r>
      <w:proofErr w:type="spellStart"/>
      <w:r>
        <w:rPr>
          <w:rFonts w:ascii="Times New Roman" w:hAnsi="Times New Roman" w:cs="Times New Roman"/>
          <w:bCs/>
        </w:rPr>
        <w:t>sees</w:t>
      </w:r>
      <w:proofErr w:type="spellEnd"/>
      <w:r>
        <w:rPr>
          <w:rFonts w:ascii="Times New Roman" w:hAnsi="Times New Roman" w:cs="Times New Roman"/>
          <w:bCs/>
        </w:rPr>
        <w:t xml:space="preserve"> </w:t>
      </w:r>
      <w:proofErr w:type="spellStart"/>
      <w:r>
        <w:rPr>
          <w:rFonts w:ascii="Times New Roman" w:hAnsi="Times New Roman" w:cs="Times New Roman"/>
          <w:bCs/>
        </w:rPr>
        <w:t>this</w:t>
      </w:r>
      <w:proofErr w:type="spellEnd"/>
      <w:r>
        <w:rPr>
          <w:rFonts w:ascii="Times New Roman" w:hAnsi="Times New Roman" w:cs="Times New Roman"/>
          <w:bCs/>
        </w:rPr>
        <w:t xml:space="preserve"> </w:t>
      </w:r>
      <w:proofErr w:type="spellStart"/>
      <w:r>
        <w:rPr>
          <w:rFonts w:ascii="Times New Roman" w:hAnsi="Times New Roman" w:cs="Times New Roman"/>
          <w:bCs/>
        </w:rPr>
        <w:t>behavior</w:t>
      </w:r>
      <w:proofErr w:type="spellEnd"/>
      <w:r>
        <w:rPr>
          <w:rFonts w:ascii="Times New Roman" w:hAnsi="Times New Roman" w:cs="Times New Roman"/>
          <w:bCs/>
        </w:rPr>
        <w:t xml:space="preserve"> as normal. </w:t>
      </w:r>
      <w:proofErr w:type="spellStart"/>
      <w:r>
        <w:rPr>
          <w:rFonts w:ascii="Times New Roman" w:hAnsi="Times New Roman" w:cs="Times New Roman"/>
          <w:bCs/>
        </w:rPr>
        <w:t>It</w:t>
      </w:r>
      <w:proofErr w:type="spellEnd"/>
      <w:r>
        <w:rPr>
          <w:rFonts w:ascii="Times New Roman" w:hAnsi="Times New Roman" w:cs="Times New Roman"/>
          <w:bCs/>
        </w:rPr>
        <w:t xml:space="preserve"> </w:t>
      </w:r>
      <w:proofErr w:type="spellStart"/>
      <w:r>
        <w:rPr>
          <w:rFonts w:ascii="Times New Roman" w:hAnsi="Times New Roman" w:cs="Times New Roman"/>
          <w:bCs/>
        </w:rPr>
        <w:t>is</w:t>
      </w:r>
      <w:proofErr w:type="spellEnd"/>
      <w:r>
        <w:rPr>
          <w:rFonts w:ascii="Times New Roman" w:hAnsi="Times New Roman" w:cs="Times New Roman"/>
          <w:bCs/>
        </w:rPr>
        <w:t xml:space="preserve"> </w:t>
      </w:r>
      <w:proofErr w:type="spellStart"/>
      <w:r>
        <w:rPr>
          <w:rFonts w:ascii="Times New Roman" w:hAnsi="Times New Roman" w:cs="Times New Roman"/>
          <w:bCs/>
        </w:rPr>
        <w:t>hoped</w:t>
      </w:r>
      <w:proofErr w:type="spellEnd"/>
      <w:r>
        <w:rPr>
          <w:rFonts w:ascii="Times New Roman" w:hAnsi="Times New Roman" w:cs="Times New Roman"/>
          <w:bCs/>
        </w:rPr>
        <w:t xml:space="preserve"> </w:t>
      </w:r>
      <w:proofErr w:type="spellStart"/>
      <w:r>
        <w:rPr>
          <w:rFonts w:ascii="Times New Roman" w:hAnsi="Times New Roman" w:cs="Times New Roman"/>
          <w:bCs/>
        </w:rPr>
        <w:t>to</w:t>
      </w:r>
      <w:proofErr w:type="spellEnd"/>
      <w:r>
        <w:rPr>
          <w:rFonts w:ascii="Times New Roman" w:hAnsi="Times New Roman" w:cs="Times New Roman"/>
          <w:bCs/>
        </w:rPr>
        <w:t xml:space="preserve"> continue </w:t>
      </w:r>
      <w:proofErr w:type="spellStart"/>
      <w:r>
        <w:rPr>
          <w:rFonts w:ascii="Times New Roman" w:hAnsi="Times New Roman" w:cs="Times New Roman"/>
          <w:bCs/>
        </w:rPr>
        <w:t>analyzing</w:t>
      </w:r>
      <w:proofErr w:type="spellEnd"/>
      <w:r>
        <w:rPr>
          <w:rFonts w:ascii="Times New Roman" w:hAnsi="Times New Roman" w:cs="Times New Roman"/>
          <w:bCs/>
        </w:rPr>
        <w:t xml:space="preserve"> </w:t>
      </w:r>
      <w:proofErr w:type="spellStart"/>
      <w:r>
        <w:rPr>
          <w:rFonts w:ascii="Times New Roman" w:hAnsi="Times New Roman" w:cs="Times New Roman"/>
          <w:bCs/>
        </w:rPr>
        <w:t>this</w:t>
      </w:r>
      <w:proofErr w:type="spellEnd"/>
      <w:r>
        <w:rPr>
          <w:rFonts w:ascii="Times New Roman" w:hAnsi="Times New Roman" w:cs="Times New Roman"/>
          <w:bCs/>
        </w:rPr>
        <w:t xml:space="preserve"> </w:t>
      </w:r>
      <w:proofErr w:type="spellStart"/>
      <w:r>
        <w:rPr>
          <w:rFonts w:ascii="Times New Roman" w:hAnsi="Times New Roman" w:cs="Times New Roman"/>
          <w:bCs/>
        </w:rPr>
        <w:t>topic</w:t>
      </w:r>
      <w:proofErr w:type="spellEnd"/>
      <w:r>
        <w:rPr>
          <w:rFonts w:ascii="Times New Roman" w:hAnsi="Times New Roman" w:cs="Times New Roman"/>
          <w:bCs/>
        </w:rPr>
        <w:t xml:space="preserve"> in </w:t>
      </w:r>
      <w:proofErr w:type="spellStart"/>
      <w:r>
        <w:rPr>
          <w:rFonts w:ascii="Times New Roman" w:hAnsi="Times New Roman" w:cs="Times New Roman"/>
          <w:bCs/>
        </w:rPr>
        <w:t>greater</w:t>
      </w:r>
      <w:proofErr w:type="spellEnd"/>
      <w:r>
        <w:rPr>
          <w:rFonts w:ascii="Times New Roman" w:hAnsi="Times New Roman" w:cs="Times New Roman"/>
          <w:bCs/>
        </w:rPr>
        <w:t xml:space="preserve"> </w:t>
      </w:r>
      <w:proofErr w:type="spellStart"/>
      <w:r>
        <w:rPr>
          <w:rFonts w:ascii="Times New Roman" w:hAnsi="Times New Roman" w:cs="Times New Roman"/>
          <w:bCs/>
        </w:rPr>
        <w:t>depth</w:t>
      </w:r>
      <w:proofErr w:type="spellEnd"/>
      <w:r>
        <w:rPr>
          <w:rFonts w:ascii="Times New Roman" w:hAnsi="Times New Roman" w:cs="Times New Roman"/>
          <w:bCs/>
        </w:rPr>
        <w:t xml:space="preserve">, </w:t>
      </w:r>
      <w:proofErr w:type="spellStart"/>
      <w:r>
        <w:rPr>
          <w:rFonts w:ascii="Times New Roman" w:hAnsi="Times New Roman" w:cs="Times New Roman"/>
          <w:bCs/>
        </w:rPr>
        <w:t>increasing</w:t>
      </w:r>
      <w:proofErr w:type="spellEnd"/>
      <w:r>
        <w:rPr>
          <w:rFonts w:ascii="Times New Roman" w:hAnsi="Times New Roman" w:cs="Times New Roman"/>
          <w:bCs/>
        </w:rPr>
        <w:t xml:space="preserve"> </w:t>
      </w:r>
      <w:proofErr w:type="spellStart"/>
      <w:r>
        <w:rPr>
          <w:rFonts w:ascii="Times New Roman" w:hAnsi="Times New Roman" w:cs="Times New Roman"/>
          <w:bCs/>
        </w:rPr>
        <w:t>the</w:t>
      </w:r>
      <w:proofErr w:type="spellEnd"/>
      <w:r>
        <w:rPr>
          <w:rFonts w:ascii="Times New Roman" w:hAnsi="Times New Roman" w:cs="Times New Roman"/>
          <w:bCs/>
        </w:rPr>
        <w:t xml:space="preserve"> </w:t>
      </w:r>
      <w:proofErr w:type="spellStart"/>
      <w:r>
        <w:rPr>
          <w:rFonts w:ascii="Times New Roman" w:hAnsi="Times New Roman" w:cs="Times New Roman"/>
          <w:bCs/>
        </w:rPr>
        <w:t>study</w:t>
      </w:r>
      <w:proofErr w:type="spellEnd"/>
      <w:r>
        <w:rPr>
          <w:rFonts w:ascii="Times New Roman" w:hAnsi="Times New Roman" w:cs="Times New Roman"/>
          <w:bCs/>
        </w:rPr>
        <w:t xml:space="preserve"> </w:t>
      </w:r>
      <w:proofErr w:type="spellStart"/>
      <w:r>
        <w:rPr>
          <w:rFonts w:ascii="Times New Roman" w:hAnsi="Times New Roman" w:cs="Times New Roman"/>
          <w:bCs/>
        </w:rPr>
        <w:t>sample</w:t>
      </w:r>
      <w:proofErr w:type="spellEnd"/>
      <w:r>
        <w:rPr>
          <w:rFonts w:ascii="Times New Roman" w:hAnsi="Times New Roman" w:cs="Times New Roman"/>
          <w:bCs/>
        </w:rPr>
        <w:t xml:space="preserve">, </w:t>
      </w:r>
      <w:proofErr w:type="spellStart"/>
      <w:r>
        <w:rPr>
          <w:rFonts w:ascii="Times New Roman" w:hAnsi="Times New Roman" w:cs="Times New Roman"/>
          <w:bCs/>
        </w:rPr>
        <w:t>analyzing</w:t>
      </w:r>
      <w:proofErr w:type="spellEnd"/>
      <w:r>
        <w:rPr>
          <w:rFonts w:ascii="Times New Roman" w:hAnsi="Times New Roman" w:cs="Times New Roman"/>
          <w:bCs/>
        </w:rPr>
        <w:t xml:space="preserve"> </w:t>
      </w:r>
      <w:proofErr w:type="spellStart"/>
      <w:r>
        <w:rPr>
          <w:rFonts w:ascii="Times New Roman" w:hAnsi="Times New Roman" w:cs="Times New Roman"/>
          <w:bCs/>
        </w:rPr>
        <w:t>differences</w:t>
      </w:r>
      <w:proofErr w:type="spellEnd"/>
      <w:r>
        <w:rPr>
          <w:rFonts w:ascii="Times New Roman" w:hAnsi="Times New Roman" w:cs="Times New Roman"/>
          <w:bCs/>
        </w:rPr>
        <w:t xml:space="preserve"> </w:t>
      </w:r>
      <w:proofErr w:type="spellStart"/>
      <w:r>
        <w:rPr>
          <w:rFonts w:ascii="Times New Roman" w:hAnsi="Times New Roman" w:cs="Times New Roman"/>
          <w:bCs/>
        </w:rPr>
        <w:t>by</w:t>
      </w:r>
      <w:proofErr w:type="spellEnd"/>
      <w:r>
        <w:rPr>
          <w:rFonts w:ascii="Times New Roman" w:hAnsi="Times New Roman" w:cs="Times New Roman"/>
          <w:bCs/>
        </w:rPr>
        <w:t xml:space="preserve"> </w:t>
      </w:r>
      <w:proofErr w:type="spellStart"/>
      <w:r>
        <w:rPr>
          <w:rFonts w:ascii="Times New Roman" w:hAnsi="Times New Roman" w:cs="Times New Roman"/>
          <w:bCs/>
        </w:rPr>
        <w:t>gender</w:t>
      </w:r>
      <w:proofErr w:type="spellEnd"/>
      <w:r>
        <w:rPr>
          <w:rFonts w:ascii="Times New Roman" w:hAnsi="Times New Roman" w:cs="Times New Roman"/>
          <w:bCs/>
        </w:rPr>
        <w:t xml:space="preserve"> and, </w:t>
      </w:r>
      <w:proofErr w:type="spellStart"/>
      <w:r>
        <w:rPr>
          <w:rFonts w:ascii="Times New Roman" w:hAnsi="Times New Roman" w:cs="Times New Roman"/>
          <w:bCs/>
        </w:rPr>
        <w:t>above</w:t>
      </w:r>
      <w:proofErr w:type="spellEnd"/>
      <w:r>
        <w:rPr>
          <w:rFonts w:ascii="Times New Roman" w:hAnsi="Times New Roman" w:cs="Times New Roman"/>
          <w:bCs/>
        </w:rPr>
        <w:t xml:space="preserve"> </w:t>
      </w:r>
      <w:proofErr w:type="spellStart"/>
      <w:r>
        <w:rPr>
          <w:rFonts w:ascii="Times New Roman" w:hAnsi="Times New Roman" w:cs="Times New Roman"/>
          <w:bCs/>
        </w:rPr>
        <w:t>all</w:t>
      </w:r>
      <w:proofErr w:type="spellEnd"/>
      <w:r>
        <w:rPr>
          <w:rFonts w:ascii="Times New Roman" w:hAnsi="Times New Roman" w:cs="Times New Roman"/>
          <w:bCs/>
        </w:rPr>
        <w:t xml:space="preserve">, </w:t>
      </w:r>
      <w:proofErr w:type="spellStart"/>
      <w:r>
        <w:rPr>
          <w:rFonts w:ascii="Times New Roman" w:hAnsi="Times New Roman" w:cs="Times New Roman"/>
          <w:bCs/>
        </w:rPr>
        <w:t>focusing</w:t>
      </w:r>
      <w:proofErr w:type="spellEnd"/>
      <w:r>
        <w:rPr>
          <w:rFonts w:ascii="Times New Roman" w:hAnsi="Times New Roman" w:cs="Times New Roman"/>
          <w:bCs/>
        </w:rPr>
        <w:t xml:space="preserve"> </w:t>
      </w:r>
      <w:proofErr w:type="spellStart"/>
      <w:r>
        <w:rPr>
          <w:rFonts w:ascii="Times New Roman" w:hAnsi="Times New Roman" w:cs="Times New Roman"/>
          <w:bCs/>
        </w:rPr>
        <w:t>on</w:t>
      </w:r>
      <w:proofErr w:type="spellEnd"/>
      <w:r>
        <w:rPr>
          <w:rFonts w:ascii="Times New Roman" w:hAnsi="Times New Roman" w:cs="Times New Roman"/>
          <w:bCs/>
        </w:rPr>
        <w:t xml:space="preserve"> </w:t>
      </w:r>
      <w:proofErr w:type="spellStart"/>
      <w:r>
        <w:rPr>
          <w:rFonts w:ascii="Times New Roman" w:hAnsi="Times New Roman" w:cs="Times New Roman"/>
          <w:bCs/>
        </w:rPr>
        <w:t>the</w:t>
      </w:r>
      <w:proofErr w:type="spellEnd"/>
      <w:r>
        <w:rPr>
          <w:rFonts w:ascii="Times New Roman" w:hAnsi="Times New Roman" w:cs="Times New Roman"/>
          <w:bCs/>
        </w:rPr>
        <w:t xml:space="preserve"> positive </w:t>
      </w:r>
      <w:proofErr w:type="spellStart"/>
      <w:r>
        <w:rPr>
          <w:rFonts w:ascii="Times New Roman" w:hAnsi="Times New Roman" w:cs="Times New Roman"/>
          <w:bCs/>
        </w:rPr>
        <w:t>or</w:t>
      </w:r>
      <w:proofErr w:type="spellEnd"/>
      <w:r>
        <w:rPr>
          <w:rFonts w:ascii="Times New Roman" w:hAnsi="Times New Roman" w:cs="Times New Roman"/>
          <w:bCs/>
        </w:rPr>
        <w:t xml:space="preserve"> negative </w:t>
      </w:r>
      <w:proofErr w:type="spellStart"/>
      <w:r>
        <w:rPr>
          <w:rFonts w:ascii="Times New Roman" w:hAnsi="Times New Roman" w:cs="Times New Roman"/>
          <w:bCs/>
        </w:rPr>
        <w:t>effects</w:t>
      </w:r>
      <w:proofErr w:type="spellEnd"/>
      <w:r>
        <w:rPr>
          <w:rFonts w:ascii="Times New Roman" w:hAnsi="Times New Roman" w:cs="Times New Roman"/>
          <w:bCs/>
        </w:rPr>
        <w:t xml:space="preserve"> </w:t>
      </w:r>
      <w:proofErr w:type="spellStart"/>
      <w:r>
        <w:rPr>
          <w:rFonts w:ascii="Times New Roman" w:hAnsi="Times New Roman" w:cs="Times New Roman"/>
          <w:bCs/>
        </w:rPr>
        <w:t>that</w:t>
      </w:r>
      <w:proofErr w:type="spellEnd"/>
      <w:r>
        <w:rPr>
          <w:rFonts w:ascii="Times New Roman" w:hAnsi="Times New Roman" w:cs="Times New Roman"/>
          <w:bCs/>
        </w:rPr>
        <w:t xml:space="preserve"> </w:t>
      </w:r>
      <w:proofErr w:type="spellStart"/>
      <w:r>
        <w:rPr>
          <w:rFonts w:ascii="Times New Roman" w:hAnsi="Times New Roman" w:cs="Times New Roman"/>
          <w:bCs/>
        </w:rPr>
        <w:t>they</w:t>
      </w:r>
      <w:proofErr w:type="spellEnd"/>
      <w:r>
        <w:rPr>
          <w:rFonts w:ascii="Times New Roman" w:hAnsi="Times New Roman" w:cs="Times New Roman"/>
          <w:bCs/>
        </w:rPr>
        <w:t xml:space="preserve"> </w:t>
      </w:r>
      <w:proofErr w:type="spellStart"/>
      <w:r>
        <w:rPr>
          <w:rFonts w:ascii="Times New Roman" w:hAnsi="Times New Roman" w:cs="Times New Roman"/>
          <w:bCs/>
        </w:rPr>
        <w:t>perceive</w:t>
      </w:r>
      <w:proofErr w:type="spellEnd"/>
      <w:r>
        <w:rPr>
          <w:rFonts w:ascii="Times New Roman" w:hAnsi="Times New Roman" w:cs="Times New Roman"/>
          <w:bCs/>
        </w:rPr>
        <w:t xml:space="preserve"> </w:t>
      </w:r>
      <w:proofErr w:type="spellStart"/>
      <w:r>
        <w:rPr>
          <w:rFonts w:ascii="Times New Roman" w:hAnsi="Times New Roman" w:cs="Times New Roman"/>
          <w:bCs/>
        </w:rPr>
        <w:t>they</w:t>
      </w:r>
      <w:proofErr w:type="spellEnd"/>
      <w:r>
        <w:rPr>
          <w:rFonts w:ascii="Times New Roman" w:hAnsi="Times New Roman" w:cs="Times New Roman"/>
          <w:bCs/>
        </w:rPr>
        <w:t xml:space="preserve"> </w:t>
      </w:r>
      <w:proofErr w:type="spellStart"/>
      <w:r>
        <w:rPr>
          <w:rFonts w:ascii="Times New Roman" w:hAnsi="Times New Roman" w:cs="Times New Roman"/>
          <w:bCs/>
        </w:rPr>
        <w:t>have</w:t>
      </w:r>
      <w:proofErr w:type="spellEnd"/>
      <w:r>
        <w:rPr>
          <w:rFonts w:ascii="Times New Roman" w:hAnsi="Times New Roman" w:cs="Times New Roman"/>
          <w:bCs/>
        </w:rPr>
        <w:t xml:space="preserve"> </w:t>
      </w:r>
      <w:proofErr w:type="spellStart"/>
      <w:r>
        <w:rPr>
          <w:rFonts w:ascii="Times New Roman" w:hAnsi="Times New Roman" w:cs="Times New Roman"/>
          <w:bCs/>
        </w:rPr>
        <w:t>due</w:t>
      </w:r>
      <w:proofErr w:type="spellEnd"/>
      <w:r>
        <w:rPr>
          <w:rFonts w:ascii="Times New Roman" w:hAnsi="Times New Roman" w:cs="Times New Roman"/>
          <w:bCs/>
        </w:rPr>
        <w:t xml:space="preserve"> </w:t>
      </w:r>
      <w:proofErr w:type="spellStart"/>
      <w:r>
        <w:rPr>
          <w:rFonts w:ascii="Times New Roman" w:hAnsi="Times New Roman" w:cs="Times New Roman"/>
          <w:bCs/>
        </w:rPr>
        <w:t>to</w:t>
      </w:r>
      <w:proofErr w:type="spellEnd"/>
      <w:r>
        <w:rPr>
          <w:rFonts w:ascii="Times New Roman" w:hAnsi="Times New Roman" w:cs="Times New Roman"/>
          <w:bCs/>
        </w:rPr>
        <w:t xml:space="preserve"> </w:t>
      </w:r>
      <w:proofErr w:type="spellStart"/>
      <w:r>
        <w:rPr>
          <w:rFonts w:ascii="Times New Roman" w:hAnsi="Times New Roman" w:cs="Times New Roman"/>
          <w:bCs/>
        </w:rPr>
        <w:t>the</w:t>
      </w:r>
      <w:proofErr w:type="spellEnd"/>
      <w:r>
        <w:rPr>
          <w:rFonts w:ascii="Times New Roman" w:hAnsi="Times New Roman" w:cs="Times New Roman"/>
          <w:bCs/>
        </w:rPr>
        <w:t xml:space="preserve"> use </w:t>
      </w:r>
      <w:proofErr w:type="spellStart"/>
      <w:r>
        <w:rPr>
          <w:rFonts w:ascii="Times New Roman" w:hAnsi="Times New Roman" w:cs="Times New Roman"/>
          <w:bCs/>
        </w:rPr>
        <w:t>of</w:t>
      </w:r>
      <w:proofErr w:type="spellEnd"/>
      <w:r>
        <w:rPr>
          <w:rFonts w:ascii="Times New Roman" w:hAnsi="Times New Roman" w:cs="Times New Roman"/>
          <w:bCs/>
        </w:rPr>
        <w:t xml:space="preserve"> </w:t>
      </w:r>
      <w:proofErr w:type="spellStart"/>
      <w:r>
        <w:rPr>
          <w:rFonts w:ascii="Times New Roman" w:hAnsi="Times New Roman" w:cs="Times New Roman"/>
          <w:bCs/>
        </w:rPr>
        <w:t>mobile</w:t>
      </w:r>
      <w:proofErr w:type="spellEnd"/>
      <w:r>
        <w:rPr>
          <w:rFonts w:ascii="Times New Roman" w:hAnsi="Times New Roman" w:cs="Times New Roman"/>
          <w:bCs/>
        </w:rPr>
        <w:t xml:space="preserve"> </w:t>
      </w:r>
      <w:proofErr w:type="spellStart"/>
      <w:r>
        <w:rPr>
          <w:rFonts w:ascii="Times New Roman" w:hAnsi="Times New Roman" w:cs="Times New Roman"/>
          <w:bCs/>
        </w:rPr>
        <w:t>phones</w:t>
      </w:r>
      <w:proofErr w:type="spellEnd"/>
      <w:r>
        <w:rPr>
          <w:rFonts w:ascii="Times New Roman" w:hAnsi="Times New Roman" w:cs="Times New Roman"/>
          <w:bCs/>
        </w:rPr>
        <w:t>.</w:t>
      </w:r>
    </w:p>
    <w:p w14:paraId="5D9D2DC6" w14:textId="77777777" w:rsidR="00C8046E" w:rsidRDefault="00C8046E">
      <w:pPr>
        <w:spacing w:after="0" w:line="240" w:lineRule="auto"/>
        <w:ind w:left="-284"/>
        <w:jc w:val="both"/>
        <w:rPr>
          <w:rFonts w:ascii="Times New Roman" w:hAnsi="Times New Roman" w:cs="Times New Roman"/>
          <w:b/>
        </w:rPr>
      </w:pPr>
    </w:p>
    <w:p w14:paraId="71F1F671" w14:textId="77777777" w:rsidR="00C8046E" w:rsidRDefault="00A0136D">
      <w:pPr>
        <w:spacing w:after="0" w:line="240" w:lineRule="auto"/>
        <w:jc w:val="both"/>
        <w:rPr>
          <w:rFonts w:ascii="Times New Roman" w:hAnsi="Times New Roman" w:cs="Times New Roman"/>
          <w:bCs/>
        </w:rPr>
      </w:pPr>
      <w:proofErr w:type="spellStart"/>
      <w:r>
        <w:rPr>
          <w:rFonts w:ascii="Times New Roman" w:hAnsi="Times New Roman" w:cs="Times New Roman"/>
          <w:b/>
        </w:rPr>
        <w:t>Keywords</w:t>
      </w:r>
      <w:proofErr w:type="spellEnd"/>
      <w:r>
        <w:rPr>
          <w:rFonts w:ascii="Times New Roman" w:hAnsi="Times New Roman" w:cs="Times New Roman"/>
          <w:b/>
        </w:rPr>
        <w:t xml:space="preserve">: </w:t>
      </w:r>
      <w:proofErr w:type="spellStart"/>
      <w:r>
        <w:rPr>
          <w:rFonts w:ascii="Times New Roman" w:hAnsi="Times New Roman" w:cs="Times New Roman"/>
          <w:bCs/>
        </w:rPr>
        <w:t>addiction</w:t>
      </w:r>
      <w:proofErr w:type="spellEnd"/>
      <w:r>
        <w:rPr>
          <w:rFonts w:ascii="Times New Roman" w:hAnsi="Times New Roman" w:cs="Times New Roman"/>
          <w:bCs/>
        </w:rPr>
        <w:t xml:space="preserve">, </w:t>
      </w:r>
      <w:proofErr w:type="spellStart"/>
      <w:r>
        <w:rPr>
          <w:rFonts w:ascii="Times New Roman" w:hAnsi="Times New Roman" w:cs="Times New Roman"/>
          <w:bCs/>
        </w:rPr>
        <w:t>cell</w:t>
      </w:r>
      <w:proofErr w:type="spellEnd"/>
      <w:r>
        <w:rPr>
          <w:rFonts w:ascii="Times New Roman" w:hAnsi="Times New Roman" w:cs="Times New Roman"/>
          <w:bCs/>
        </w:rPr>
        <w:t xml:space="preserve"> </w:t>
      </w:r>
      <w:proofErr w:type="spellStart"/>
      <w:r>
        <w:rPr>
          <w:rFonts w:ascii="Times New Roman" w:hAnsi="Times New Roman" w:cs="Times New Roman"/>
          <w:bCs/>
        </w:rPr>
        <w:t>phone</w:t>
      </w:r>
      <w:proofErr w:type="spellEnd"/>
      <w:r>
        <w:rPr>
          <w:rFonts w:ascii="Times New Roman" w:hAnsi="Times New Roman" w:cs="Times New Roman"/>
          <w:bCs/>
        </w:rPr>
        <w:t xml:space="preserve">, </w:t>
      </w:r>
      <w:proofErr w:type="spellStart"/>
      <w:r>
        <w:rPr>
          <w:rFonts w:ascii="Times New Roman" w:hAnsi="Times New Roman" w:cs="Times New Roman"/>
          <w:bCs/>
        </w:rPr>
        <w:t>youth</w:t>
      </w:r>
      <w:proofErr w:type="spellEnd"/>
      <w:r>
        <w:rPr>
          <w:rFonts w:ascii="Times New Roman" w:hAnsi="Times New Roman" w:cs="Times New Roman"/>
          <w:bCs/>
        </w:rPr>
        <w:t>.</w:t>
      </w:r>
    </w:p>
    <w:p w14:paraId="6A88545E" w14:textId="77777777" w:rsidR="00C8046E" w:rsidRDefault="00C8046E">
      <w:pPr>
        <w:spacing w:after="0" w:line="240" w:lineRule="auto"/>
        <w:jc w:val="both"/>
        <w:rPr>
          <w:rFonts w:ascii="Times New Roman" w:hAnsi="Times New Roman" w:cs="Times New Roman"/>
          <w:b/>
        </w:rPr>
      </w:pPr>
    </w:p>
    <w:p w14:paraId="0B199C27" w14:textId="77777777" w:rsidR="00C8046E" w:rsidRDefault="00C8046E">
      <w:pPr>
        <w:spacing w:after="0" w:line="240" w:lineRule="auto"/>
        <w:ind w:left="-284"/>
        <w:jc w:val="both"/>
        <w:rPr>
          <w:rFonts w:ascii="Times New Roman" w:hAnsi="Times New Roman" w:cs="Times New Roman"/>
          <w:b/>
        </w:rPr>
      </w:pPr>
    </w:p>
    <w:p w14:paraId="70883D43" w14:textId="77777777" w:rsidR="00C8046E" w:rsidRDefault="00A0136D">
      <w:pPr>
        <w:pBdr>
          <w:bottom w:val="single" w:sz="4" w:space="1" w:color="000000"/>
        </w:pBdr>
        <w:spacing w:after="0" w:line="240" w:lineRule="auto"/>
        <w:jc w:val="both"/>
        <w:rPr>
          <w:rFonts w:ascii="Times New Roman" w:hAnsi="Times New Roman" w:cs="Times New Roman"/>
        </w:rPr>
      </w:pPr>
      <w:r>
        <w:rPr>
          <w:rFonts w:ascii="Times New Roman" w:hAnsi="Times New Roman" w:cs="Times New Roman"/>
          <w:b/>
        </w:rPr>
        <w:t>Fecha Recepción:</w:t>
      </w:r>
      <w:r>
        <w:rPr>
          <w:rFonts w:ascii="Times New Roman" w:hAnsi="Times New Roman" w:cs="Times New Roman"/>
        </w:rPr>
        <w:t xml:space="preserve"> </w:t>
      </w:r>
      <w:proofErr w:type="gramStart"/>
      <w:r>
        <w:rPr>
          <w:rFonts w:ascii="Times New Roman" w:hAnsi="Times New Roman" w:cs="Times New Roman"/>
        </w:rPr>
        <w:t>Enero</w:t>
      </w:r>
      <w:proofErr w:type="gramEnd"/>
      <w:r>
        <w:rPr>
          <w:rFonts w:ascii="Times New Roman" w:hAnsi="Times New Roman" w:cs="Times New Roman"/>
        </w:rPr>
        <w:t xml:space="preserve"> 2025                                                 </w:t>
      </w:r>
      <w:r>
        <w:rPr>
          <w:rFonts w:ascii="Times New Roman" w:hAnsi="Times New Roman" w:cs="Times New Roman"/>
          <w:b/>
        </w:rPr>
        <w:t>Fecha Aceptación:</w:t>
      </w:r>
      <w:r>
        <w:rPr>
          <w:rFonts w:ascii="Times New Roman" w:hAnsi="Times New Roman" w:cs="Times New Roman"/>
        </w:rPr>
        <w:t xml:space="preserve"> </w:t>
      </w:r>
      <w:proofErr w:type="gramStart"/>
      <w:r>
        <w:rPr>
          <w:rFonts w:ascii="Times New Roman" w:hAnsi="Times New Roman" w:cs="Times New Roman"/>
        </w:rPr>
        <w:t>Mayo</w:t>
      </w:r>
      <w:proofErr w:type="gramEnd"/>
      <w:r>
        <w:rPr>
          <w:rFonts w:ascii="Times New Roman" w:hAnsi="Times New Roman" w:cs="Times New Roman"/>
        </w:rPr>
        <w:t xml:space="preserve"> 2025</w:t>
      </w:r>
    </w:p>
    <w:p w14:paraId="35A31CEA" w14:textId="77777777" w:rsidR="00C8046E" w:rsidRDefault="00C8046E">
      <w:pPr>
        <w:spacing w:after="0" w:line="240" w:lineRule="auto"/>
        <w:jc w:val="both"/>
        <w:rPr>
          <w:rFonts w:ascii="Times New Roman" w:hAnsi="Times New Roman" w:cs="Times New Roman"/>
        </w:rPr>
      </w:pPr>
    </w:p>
    <w:p w14:paraId="4D99144C" w14:textId="77777777" w:rsidR="00C8046E" w:rsidRDefault="00C8046E">
      <w:pPr>
        <w:tabs>
          <w:tab w:val="left" w:pos="6330"/>
        </w:tabs>
        <w:spacing w:after="0" w:line="240" w:lineRule="auto"/>
        <w:jc w:val="both"/>
        <w:rPr>
          <w:rFonts w:ascii="Times New Roman" w:hAnsi="Times New Roman" w:cs="Times New Roman"/>
          <w:lang w:val="es-ES"/>
        </w:rPr>
      </w:pPr>
    </w:p>
    <w:p w14:paraId="04AC98E8" w14:textId="77777777" w:rsidR="00C8046E" w:rsidRDefault="00A0136D">
      <w:pPr>
        <w:tabs>
          <w:tab w:val="left" w:pos="6330"/>
        </w:tabs>
        <w:spacing w:after="0" w:line="240" w:lineRule="auto"/>
        <w:jc w:val="center"/>
        <w:rPr>
          <w:rFonts w:ascii="Times New Roman" w:hAnsi="Times New Roman" w:cs="Times New Roman"/>
          <w:b/>
        </w:rPr>
      </w:pPr>
      <w:r>
        <w:rPr>
          <w:rFonts w:ascii="Times New Roman" w:hAnsi="Times New Roman" w:cs="Times New Roman"/>
          <w:b/>
        </w:rPr>
        <w:t>Introducción</w:t>
      </w:r>
    </w:p>
    <w:p w14:paraId="6C72A1F8" w14:textId="77777777" w:rsidR="00C8046E" w:rsidRDefault="00C8046E">
      <w:pPr>
        <w:tabs>
          <w:tab w:val="left" w:pos="6330"/>
        </w:tabs>
        <w:spacing w:after="0" w:line="240" w:lineRule="auto"/>
        <w:jc w:val="center"/>
        <w:rPr>
          <w:rFonts w:ascii="Times New Roman" w:hAnsi="Times New Roman" w:cs="Times New Roman"/>
          <w:b/>
        </w:rPr>
      </w:pPr>
    </w:p>
    <w:p w14:paraId="04BC8EF3"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Uno de los fenómenos actuales es el uso del celular; prácticamente todos posen un equipo de este tipo, desde niños, adolescentes, jóvenes y adultos. El fenómeno es mundial ya que se ha vuelto un elemento imprescindible en la vida de cada uno. Sin embargo, lo que se inició como una gran posibilidad que tenía la humanidad de comunicarse, pronto se convirtió en un evento que ha llegado a preocupar. El uso del celular se ha convertido en una verdadera adicción difícil de erradicar. De ahí la necesidad de analiz</w:t>
      </w:r>
      <w:r>
        <w:rPr>
          <w:rFonts w:ascii="Times New Roman" w:hAnsi="Times New Roman" w:cs="Times New Roman"/>
        </w:rPr>
        <w:t>ar este fenómeno, ya que ha impactado la manera en que los seres humanos nos relacionamos con los demás.</w:t>
      </w:r>
    </w:p>
    <w:p w14:paraId="50C4AA76" w14:textId="77777777" w:rsidR="00C8046E" w:rsidRDefault="00C8046E">
      <w:pPr>
        <w:tabs>
          <w:tab w:val="left" w:pos="6330"/>
        </w:tabs>
        <w:spacing w:after="0" w:line="240" w:lineRule="auto"/>
        <w:jc w:val="both"/>
        <w:rPr>
          <w:rFonts w:ascii="Times New Roman" w:hAnsi="Times New Roman" w:cs="Times New Roman"/>
        </w:rPr>
      </w:pPr>
    </w:p>
    <w:p w14:paraId="23CC54D3"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Obviamente que el impacto de este dispositivo no solo es en los jóvenes, como así ocurrió en el inicio, sino que indistintamente de la edad y de la posición económica, prácticamente todos tienen un aparato en su poder. La atención que el sujeto tiene para con este aparato es motivo de atención y de estudio. Las relaciones interpersonales, la relación directa con los demás de ha cambiado por la relación a través del celular. El sujeto quizá sienta más </w:t>
      </w:r>
      <w:r>
        <w:rPr>
          <w:rFonts w:ascii="Times New Roman" w:hAnsi="Times New Roman" w:cs="Times New Roman"/>
        </w:rPr>
        <w:lastRenderedPageBreak/>
        <w:t xml:space="preserve">cómodo expresar sus emociones mediante un mensaje de texto que hacerlo de manera directa. </w:t>
      </w:r>
    </w:p>
    <w:p w14:paraId="70DEE1F7" w14:textId="77777777" w:rsidR="00C8046E" w:rsidRDefault="00C8046E">
      <w:pPr>
        <w:tabs>
          <w:tab w:val="left" w:pos="6330"/>
        </w:tabs>
        <w:spacing w:after="0" w:line="240" w:lineRule="auto"/>
        <w:jc w:val="both"/>
        <w:rPr>
          <w:rFonts w:ascii="Times New Roman" w:hAnsi="Times New Roman" w:cs="Times New Roman"/>
        </w:rPr>
      </w:pPr>
    </w:p>
    <w:p w14:paraId="318FAD3A"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En nuestros días, adquirir un teléfono celular o “móvil”, es indispensable para mantener una comunicación con la sociedad en general. Sin embargo, debido a las múltiples funciones y accesos a plataformas digitales, se puede llegar a desarrollar una adicción a él. Existen diversos avances en investigaciones sobre adicción al teléfono móvil, por ejemplo, Mante y Piris (2002) exponen que el celular ha favorecido a los adolescentes en el sentido de formar parte de varios grupos sociales en los que crean un leng</w:t>
      </w:r>
      <w:r>
        <w:rPr>
          <w:rFonts w:ascii="Times New Roman" w:hAnsi="Times New Roman" w:cs="Times New Roman"/>
        </w:rPr>
        <w:t xml:space="preserve">uaje único y especial de quien forma parte de ese círculo de personas. Es por ello que analizar estas temáticas actuales es importante, debido a las repercusiones que tiene en los jóvenes y en los ambientes que le rodean, incluyendo lo educativo. Justamente para analizar este fenómeno se realizó la presente investigación con jóvenes de Bachillerato, quienes están más involucrados con este dispositivo. </w:t>
      </w:r>
    </w:p>
    <w:p w14:paraId="6FF56482" w14:textId="77777777" w:rsidR="00C8046E" w:rsidRDefault="00C8046E">
      <w:pPr>
        <w:tabs>
          <w:tab w:val="left" w:pos="6330"/>
        </w:tabs>
        <w:spacing w:after="0" w:line="240" w:lineRule="auto"/>
        <w:jc w:val="both"/>
        <w:rPr>
          <w:rFonts w:ascii="Times New Roman" w:hAnsi="Times New Roman" w:cs="Times New Roman"/>
        </w:rPr>
      </w:pPr>
    </w:p>
    <w:p w14:paraId="341DB248" w14:textId="77777777" w:rsidR="00C8046E" w:rsidRDefault="00A0136D">
      <w:pPr>
        <w:tabs>
          <w:tab w:val="left" w:pos="6330"/>
        </w:tabs>
        <w:spacing w:after="0" w:line="240" w:lineRule="auto"/>
        <w:jc w:val="both"/>
        <w:rPr>
          <w:rFonts w:ascii="Times New Roman" w:hAnsi="Times New Roman" w:cs="Times New Roman"/>
        </w:rPr>
      </w:pPr>
      <w:proofErr w:type="spellStart"/>
      <w:r>
        <w:rPr>
          <w:rFonts w:ascii="Times New Roman" w:hAnsi="Times New Roman" w:cs="Times New Roman"/>
        </w:rPr>
        <w:t>Eleléf.ono</w:t>
      </w:r>
      <w:proofErr w:type="spellEnd"/>
      <w:r>
        <w:rPr>
          <w:rFonts w:ascii="Times New Roman" w:hAnsi="Times New Roman" w:cs="Times New Roman"/>
        </w:rPr>
        <w:t xml:space="preserve"> móvil ha jugado un papel fundamental en la formación de una identidad social competente entre los adolescentes, ya que les permite integrarse en diferentes grupos sociales. Este fenómeno se ve favorecido por el desarrollo de un lenguaje único y característico entre los miembros de dichos grupos, como lo demuestran investigaciones previas (Mante &amp; Piris, 2002; y Protégeles, 2020). La identidad del adolescente se forma buscando pares en los que se identifique o con quien va a crear nuevas identificaciones. E</w:t>
      </w:r>
      <w:r>
        <w:rPr>
          <w:rFonts w:ascii="Times New Roman" w:hAnsi="Times New Roman" w:cs="Times New Roman"/>
        </w:rPr>
        <w:t xml:space="preserve">n el Internet se puede encontrar una enorme cantidad de grupos a los cuales se puede participar y formar parte de los mismos. La búsqueda de la identidad puede encontrar bastantes respuestas en muchos de esos grupos. </w:t>
      </w:r>
    </w:p>
    <w:p w14:paraId="724D5316" w14:textId="77777777" w:rsidR="00C8046E" w:rsidRDefault="00C8046E">
      <w:pPr>
        <w:tabs>
          <w:tab w:val="left" w:pos="6330"/>
        </w:tabs>
        <w:spacing w:after="0" w:line="240" w:lineRule="auto"/>
        <w:jc w:val="both"/>
        <w:rPr>
          <w:rFonts w:ascii="Times New Roman" w:hAnsi="Times New Roman" w:cs="Times New Roman"/>
        </w:rPr>
      </w:pPr>
    </w:p>
    <w:p w14:paraId="1B797884" w14:textId="77777777" w:rsidR="00C8046E" w:rsidRDefault="00A0136D">
      <w:pPr>
        <w:tabs>
          <w:tab w:val="left" w:pos="6330"/>
        </w:tabs>
        <w:spacing w:after="0" w:line="240" w:lineRule="auto"/>
        <w:jc w:val="center"/>
        <w:rPr>
          <w:rFonts w:ascii="Times New Roman" w:hAnsi="Times New Roman" w:cs="Times New Roman"/>
          <w:b/>
        </w:rPr>
      </w:pPr>
      <w:r>
        <w:rPr>
          <w:rFonts w:ascii="Times New Roman" w:hAnsi="Times New Roman" w:cs="Times New Roman"/>
          <w:b/>
        </w:rPr>
        <w:t>Marco teórico</w:t>
      </w:r>
    </w:p>
    <w:p w14:paraId="1E112DCE" w14:textId="77777777" w:rsidR="00C8046E" w:rsidRDefault="00C8046E">
      <w:pPr>
        <w:tabs>
          <w:tab w:val="left" w:pos="6330"/>
        </w:tabs>
        <w:spacing w:after="0" w:line="240" w:lineRule="auto"/>
        <w:jc w:val="center"/>
        <w:rPr>
          <w:rFonts w:ascii="Times New Roman" w:hAnsi="Times New Roman" w:cs="Times New Roman"/>
          <w:b/>
        </w:rPr>
      </w:pPr>
    </w:p>
    <w:p w14:paraId="1417071D"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En la actualidad se han realizado varios estudios, desde diferentes ópticas teóricas, con la finalidad de analizar el impacto que tiene este dispositivo llamado celular en cada uno de los sujetos. Por ejemplo, Muñoz y Santiago (2005) destacaron que, desde el inicio del siglo XXI, los teléfonos móviles habían superado en adquisición a los teléfonos fijos. Además, herramientas como los correos electrónicos y los mensajes de texto se consolidaron como los medios más populares de comunicación social entre los u</w:t>
      </w:r>
      <w:r>
        <w:rPr>
          <w:rFonts w:ascii="Times New Roman" w:hAnsi="Times New Roman" w:cs="Times New Roman"/>
        </w:rPr>
        <w:t>suarios de dispositivos móviles. La incorporación de funciones como el calendario, la radio, la cámara fotográfica y de video tuvieron un incremento bastante atractivo, consolidándolos como dispositivos multifuncionales. Por lo que existen factores interesantes que son los implicados en hacer de su uso una adicción. El análisis de cada uno de ellos permitirá conocer más de cerca, incluso desde un punto de vista fenomenológico, el uso tan apegado a este dispositivo que ha cambiado las vidas de cada uno de lo</w:t>
      </w:r>
      <w:r>
        <w:rPr>
          <w:rFonts w:ascii="Times New Roman" w:hAnsi="Times New Roman" w:cs="Times New Roman"/>
        </w:rPr>
        <w:t>s sujetos. Estos autores hacen un interesante recuento de lo que implica el uso del celular y sus elementos adictivos:</w:t>
      </w:r>
    </w:p>
    <w:p w14:paraId="52789DC1" w14:textId="77777777" w:rsidR="00C8046E" w:rsidRDefault="00C8046E">
      <w:pPr>
        <w:tabs>
          <w:tab w:val="left" w:pos="6330"/>
        </w:tabs>
        <w:spacing w:after="0" w:line="240" w:lineRule="auto"/>
        <w:jc w:val="both"/>
        <w:rPr>
          <w:rFonts w:ascii="Times New Roman" w:hAnsi="Times New Roman" w:cs="Times New Roman"/>
        </w:rPr>
      </w:pPr>
    </w:p>
    <w:p w14:paraId="7848D41F"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i/>
        </w:rPr>
        <w:t>1. Comunicación</w:t>
      </w:r>
      <w:r>
        <w:rPr>
          <w:rFonts w:ascii="Times New Roman" w:hAnsi="Times New Roman" w:cs="Times New Roman"/>
        </w:rPr>
        <w:t>.</w:t>
      </w:r>
    </w:p>
    <w:p w14:paraId="1CFE8F64"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Un uso común es justamente la comunicación con algún amigo, con gente conocida, para llamar a familiares, para enviar mensajes, mediante los cuales se estrechan más lazos sociales y de intimidad con conocidos.  Además, se ha acuñado el concepto de competencia subjetiva donde la comunicación que se hace a través del teléfono móvil es mejor en </w:t>
      </w:r>
      <w:r>
        <w:rPr>
          <w:rFonts w:ascii="Times New Roman" w:hAnsi="Times New Roman" w:cs="Times New Roman"/>
        </w:rPr>
        <w:lastRenderedPageBreak/>
        <w:t xml:space="preserve">comparación con los contactos cara a cara además que su uso ayuda a reducir sentimientos de soledad, incomunicación y aislamiento. </w:t>
      </w:r>
    </w:p>
    <w:p w14:paraId="6CCFB8FB" w14:textId="77777777" w:rsidR="00C8046E" w:rsidRDefault="00C8046E">
      <w:pPr>
        <w:tabs>
          <w:tab w:val="left" w:pos="6330"/>
        </w:tabs>
        <w:spacing w:after="0" w:line="240" w:lineRule="auto"/>
        <w:jc w:val="both"/>
        <w:rPr>
          <w:rFonts w:ascii="Times New Roman" w:hAnsi="Times New Roman" w:cs="Times New Roman"/>
        </w:rPr>
      </w:pPr>
    </w:p>
    <w:p w14:paraId="77F86439" w14:textId="77777777" w:rsidR="00C8046E" w:rsidRDefault="00C8046E">
      <w:pPr>
        <w:tabs>
          <w:tab w:val="left" w:pos="6330"/>
        </w:tabs>
        <w:spacing w:after="0" w:line="240" w:lineRule="auto"/>
        <w:jc w:val="both"/>
        <w:rPr>
          <w:rFonts w:ascii="Times New Roman" w:hAnsi="Times New Roman" w:cs="Times New Roman"/>
        </w:rPr>
      </w:pPr>
    </w:p>
    <w:p w14:paraId="0F29E668" w14:textId="77777777" w:rsidR="00C8046E" w:rsidRDefault="00C8046E">
      <w:pPr>
        <w:tabs>
          <w:tab w:val="left" w:pos="6330"/>
        </w:tabs>
        <w:spacing w:after="0" w:line="240" w:lineRule="auto"/>
        <w:jc w:val="both"/>
        <w:rPr>
          <w:rFonts w:ascii="Times New Roman" w:hAnsi="Times New Roman" w:cs="Times New Roman"/>
        </w:rPr>
      </w:pPr>
    </w:p>
    <w:p w14:paraId="5578D575" w14:textId="77777777" w:rsidR="00C8046E" w:rsidRDefault="00C8046E">
      <w:pPr>
        <w:tabs>
          <w:tab w:val="left" w:pos="6330"/>
        </w:tabs>
        <w:spacing w:after="0" w:line="240" w:lineRule="auto"/>
        <w:jc w:val="both"/>
        <w:rPr>
          <w:rFonts w:ascii="Times New Roman" w:hAnsi="Times New Roman" w:cs="Times New Roman"/>
        </w:rPr>
      </w:pPr>
    </w:p>
    <w:p w14:paraId="17A1D3C1" w14:textId="77777777" w:rsidR="00C8046E" w:rsidRDefault="00A0136D">
      <w:pPr>
        <w:tabs>
          <w:tab w:val="left" w:pos="6330"/>
        </w:tabs>
        <w:spacing w:after="0" w:line="240" w:lineRule="auto"/>
        <w:jc w:val="both"/>
        <w:rPr>
          <w:rFonts w:ascii="Times New Roman" w:hAnsi="Times New Roman" w:cs="Times New Roman"/>
          <w:i/>
        </w:rPr>
      </w:pPr>
      <w:r>
        <w:rPr>
          <w:rFonts w:ascii="Times New Roman" w:hAnsi="Times New Roman" w:cs="Times New Roman"/>
          <w:i/>
        </w:rPr>
        <w:t>2. Características físicas del celular</w:t>
      </w:r>
    </w:p>
    <w:p w14:paraId="36455C52"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Las compañías de teléfonos celulares están empeñadas por producir equipos celulares cada vez más sofisticados, de tal forma que el usuario tenga más satisfacción cada vez que lo use. El aspecto físico del celular es el primer atractivo para muchos usuarios.</w:t>
      </w:r>
    </w:p>
    <w:p w14:paraId="1DF37B06" w14:textId="77777777" w:rsidR="00C8046E" w:rsidRDefault="00C8046E">
      <w:pPr>
        <w:tabs>
          <w:tab w:val="left" w:pos="6330"/>
        </w:tabs>
        <w:spacing w:after="0" w:line="240" w:lineRule="auto"/>
        <w:jc w:val="both"/>
        <w:rPr>
          <w:rFonts w:ascii="Times New Roman" w:hAnsi="Times New Roman" w:cs="Times New Roman"/>
        </w:rPr>
      </w:pPr>
    </w:p>
    <w:p w14:paraId="20C368BA" w14:textId="77777777" w:rsidR="00C8046E" w:rsidRDefault="00A0136D">
      <w:pPr>
        <w:tabs>
          <w:tab w:val="left" w:pos="6330"/>
        </w:tabs>
        <w:spacing w:after="0" w:line="240" w:lineRule="auto"/>
        <w:jc w:val="both"/>
        <w:rPr>
          <w:rFonts w:ascii="Times New Roman" w:hAnsi="Times New Roman" w:cs="Times New Roman"/>
          <w:i/>
        </w:rPr>
      </w:pPr>
      <w:r>
        <w:rPr>
          <w:rFonts w:ascii="Times New Roman" w:hAnsi="Times New Roman" w:cs="Times New Roman"/>
          <w:i/>
        </w:rPr>
        <w:t>3. Status</w:t>
      </w:r>
    </w:p>
    <w:p w14:paraId="03956F5B"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El usuario de un teléfono móvil está informado acerca de su estatus social y económico dependiendo del tipo de celular que use. A mejor equipo sentirá que está en un estatus superior a otros, aunque esto no tenga una relación directa. </w:t>
      </w:r>
    </w:p>
    <w:p w14:paraId="16DDA9FD" w14:textId="77777777" w:rsidR="00C8046E" w:rsidRDefault="00C8046E">
      <w:pPr>
        <w:tabs>
          <w:tab w:val="left" w:pos="6330"/>
        </w:tabs>
        <w:spacing w:after="0" w:line="240" w:lineRule="auto"/>
        <w:jc w:val="both"/>
        <w:rPr>
          <w:rFonts w:ascii="Times New Roman" w:hAnsi="Times New Roman" w:cs="Times New Roman"/>
        </w:rPr>
      </w:pPr>
    </w:p>
    <w:p w14:paraId="50CEFDAA" w14:textId="77777777" w:rsidR="00C8046E" w:rsidRDefault="00A0136D">
      <w:pPr>
        <w:tabs>
          <w:tab w:val="left" w:pos="6330"/>
        </w:tabs>
        <w:spacing w:after="0" w:line="240" w:lineRule="auto"/>
        <w:jc w:val="both"/>
        <w:rPr>
          <w:rFonts w:ascii="Times New Roman" w:hAnsi="Times New Roman" w:cs="Times New Roman"/>
          <w:i/>
        </w:rPr>
      </w:pPr>
      <w:r>
        <w:rPr>
          <w:rFonts w:ascii="Times New Roman" w:hAnsi="Times New Roman" w:cs="Times New Roman"/>
          <w:i/>
        </w:rPr>
        <w:t>4. Acceso rápido a otras experiencias</w:t>
      </w:r>
    </w:p>
    <w:p w14:paraId="2FE649C9"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El celular permite que el usuario encuentre con rapidez otro tipo de usos adictivos: apuestas en juegos, la obtención de estímulos sexuales, realizar compras con relativa facilidad, encontrar productos desde su hogar.</w:t>
      </w:r>
    </w:p>
    <w:p w14:paraId="30A9747E" w14:textId="77777777" w:rsidR="00C8046E" w:rsidRDefault="00C8046E">
      <w:pPr>
        <w:tabs>
          <w:tab w:val="left" w:pos="6330"/>
        </w:tabs>
        <w:spacing w:after="0" w:line="240" w:lineRule="auto"/>
        <w:jc w:val="both"/>
        <w:rPr>
          <w:rFonts w:ascii="Times New Roman" w:hAnsi="Times New Roman" w:cs="Times New Roman"/>
        </w:rPr>
      </w:pPr>
    </w:p>
    <w:p w14:paraId="6FE6E2C2" w14:textId="77777777" w:rsidR="00C8046E" w:rsidRDefault="00A0136D">
      <w:pPr>
        <w:tabs>
          <w:tab w:val="left" w:pos="6330"/>
        </w:tabs>
        <w:spacing w:after="0" w:line="240" w:lineRule="auto"/>
        <w:jc w:val="both"/>
        <w:rPr>
          <w:rFonts w:ascii="Times New Roman" w:hAnsi="Times New Roman" w:cs="Times New Roman"/>
          <w:i/>
        </w:rPr>
      </w:pPr>
      <w:r>
        <w:rPr>
          <w:rFonts w:ascii="Times New Roman" w:hAnsi="Times New Roman" w:cs="Times New Roman"/>
          <w:i/>
        </w:rPr>
        <w:t>5. Obtención demorada de aspectos negativos del uso del celular</w:t>
      </w:r>
    </w:p>
    <w:p w14:paraId="07961647"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Las consecuencias negativas del uso del celular suelen llega tarde o después de un tiempo más o menos prolongado. Es como las tarjetas de crédito; compra ahora y paga después. El usuario no se percata de manera inmediata de las consecuencias que tiene en su vida personal.</w:t>
      </w:r>
    </w:p>
    <w:p w14:paraId="23E1678E"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A nivel mundial, se estima que existen más de 6 mil millones de usuarios de teléfonos inteligentes, y se proyecta que esta cifra podría alcanzar los 7.7 mil millones en 2028. Se calcula que aproximadamente el 90% de los adultos a nivel global poseen un teléfono inteligente (Vallejos, 2023). Según un estudio de Tosell</w:t>
      </w:r>
      <w:r>
        <w:rPr>
          <w:rFonts w:ascii="Times New Roman" w:hAnsi="Times New Roman" w:cs="Times New Roman"/>
        </w:rPr>
        <w:t xml:space="preserve"> (2015), las aplicaciones más empleadas en teléfonos móviles incluyen el correo electrónico, los mensajes de texto, Facebook, internet y videojuegos. Sin embargo, se ha identificado que la adicción no radica en el dispositivo en sí, sino en el contenido al cual permite acceder, como han señalado investigaciones anteriores (</w:t>
      </w:r>
      <w:proofErr w:type="spellStart"/>
      <w:r>
        <w:rPr>
          <w:rFonts w:ascii="Times New Roman" w:hAnsi="Times New Roman" w:cs="Times New Roman"/>
        </w:rPr>
        <w:t>Beranuy</w:t>
      </w:r>
      <w:proofErr w:type="spellEnd"/>
      <w:r>
        <w:rPr>
          <w:rFonts w:ascii="Times New Roman" w:hAnsi="Times New Roman" w:cs="Times New Roman"/>
        </w:rPr>
        <w:t>; 2009), situación que ha favorecido el uso excesivo.</w:t>
      </w:r>
    </w:p>
    <w:p w14:paraId="194E6A2F" w14:textId="77777777" w:rsidR="00C8046E" w:rsidRDefault="00C8046E">
      <w:pPr>
        <w:tabs>
          <w:tab w:val="left" w:pos="6330"/>
        </w:tabs>
        <w:spacing w:after="0" w:line="240" w:lineRule="auto"/>
        <w:jc w:val="both"/>
        <w:rPr>
          <w:rFonts w:ascii="Times New Roman" w:hAnsi="Times New Roman" w:cs="Times New Roman"/>
          <w:b/>
        </w:rPr>
      </w:pPr>
    </w:p>
    <w:p w14:paraId="704C5E5E"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Al hablar de adicción, se hace referencia a la falta de control, sentimiento de impotencia al no tener el objeto en cuestión, al usarlo se producen sentimientos como placer, euforia, y al no tenerlo, genera ansiedad, irritabilidad u hostilidad (Sánchez-Carbonell y otros, 2008). El fenómeno de la adicción es grave, ya que suele resultar casi imposible evitar el uso excesivo de este aparato. </w:t>
      </w:r>
    </w:p>
    <w:p w14:paraId="3CCD3F6C" w14:textId="77777777" w:rsidR="00C8046E" w:rsidRDefault="00C8046E">
      <w:pPr>
        <w:tabs>
          <w:tab w:val="left" w:pos="6330"/>
        </w:tabs>
        <w:spacing w:after="0" w:line="240" w:lineRule="auto"/>
        <w:jc w:val="both"/>
        <w:rPr>
          <w:rFonts w:ascii="Times New Roman" w:hAnsi="Times New Roman" w:cs="Times New Roman"/>
        </w:rPr>
      </w:pPr>
    </w:p>
    <w:p w14:paraId="2906F511"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González y otros (2023) hacen un interesante estudio donde analizaron los efectos que tiene el uso del celular en niños. Fue un estudio cuantitativo, donde se encuestaron a 241 familia con hijos entre 3 y 8 años. Lo que se destaca de este estudio es que los padres de familia, principalmente la madre, aseguran que el uso del celular en los niños tiene dos caras; la parte positiva y la parte negativa, si bien ayuda a los niños a mantenerse informados acerca de muchos temas, el problema es la adicción y el uso</w:t>
      </w:r>
      <w:r>
        <w:rPr>
          <w:rFonts w:ascii="Times New Roman" w:hAnsi="Times New Roman" w:cs="Times New Roman"/>
        </w:rPr>
        <w:t xml:space="preserve"> excesivo que se hace de ellos. </w:t>
      </w:r>
    </w:p>
    <w:p w14:paraId="0AF4570F" w14:textId="77777777" w:rsidR="00C8046E" w:rsidRDefault="00C8046E">
      <w:pPr>
        <w:tabs>
          <w:tab w:val="left" w:pos="6330"/>
        </w:tabs>
        <w:spacing w:after="0" w:line="240" w:lineRule="auto"/>
        <w:jc w:val="both"/>
        <w:rPr>
          <w:rFonts w:ascii="Times New Roman" w:hAnsi="Times New Roman" w:cs="Times New Roman"/>
        </w:rPr>
      </w:pPr>
    </w:p>
    <w:p w14:paraId="5ABC91AC"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Por su parte Roberts (2014) señala que el móvil no es causa de adicción, sino que existe un problema con su uso impulsivo y abusivo de ciertas aplicaciones, se usa mayormente por </w:t>
      </w:r>
      <w:r>
        <w:rPr>
          <w:rFonts w:ascii="Times New Roman" w:hAnsi="Times New Roman" w:cs="Times New Roman"/>
        </w:rPr>
        <w:t xml:space="preserve">jóvenes que, por adultos, esto, debido a que, el uso del teléfono, puede ser una forma de evadir problemas como: baja autoestima, culpa, inseguridad, aburrimiento, estrés, ansiedad, problemas de pareja, entre otros. Dentro de las afecciones de la adicción al teléfono móvil se encuentran el estrés, ansiedad, trastornos del sueño, y en pocos casos depresión. </w:t>
      </w:r>
      <w:proofErr w:type="spellStart"/>
      <w:r>
        <w:rPr>
          <w:rFonts w:ascii="Times New Roman" w:hAnsi="Times New Roman" w:cs="Times New Roman"/>
        </w:rPr>
        <w:t>Choliz</w:t>
      </w:r>
      <w:proofErr w:type="spellEnd"/>
      <w:r>
        <w:rPr>
          <w:rFonts w:ascii="Times New Roman" w:hAnsi="Times New Roman" w:cs="Times New Roman"/>
        </w:rPr>
        <w:t xml:space="preserve"> y Villanueva (2011) han propuesto clasificar la dependencia en tres niveles:</w:t>
      </w:r>
    </w:p>
    <w:p w14:paraId="0F2D484E" w14:textId="77777777" w:rsidR="00C8046E" w:rsidRDefault="00C8046E">
      <w:pPr>
        <w:tabs>
          <w:tab w:val="left" w:pos="6330"/>
        </w:tabs>
        <w:spacing w:after="0" w:line="240" w:lineRule="auto"/>
        <w:jc w:val="both"/>
        <w:rPr>
          <w:rFonts w:ascii="Times New Roman" w:hAnsi="Times New Roman" w:cs="Times New Roman"/>
        </w:rPr>
      </w:pPr>
    </w:p>
    <w:p w14:paraId="573BA37D"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1. Uso no problemático: éste no genera consecuencias adversas, ya que no hay efectos negativos por el uso de los teléfonos móviles.</w:t>
      </w:r>
    </w:p>
    <w:p w14:paraId="25FBD35F" w14:textId="77777777" w:rsidR="00C8046E" w:rsidRDefault="00C8046E">
      <w:pPr>
        <w:tabs>
          <w:tab w:val="left" w:pos="6330"/>
        </w:tabs>
        <w:spacing w:after="0" w:line="240" w:lineRule="auto"/>
        <w:jc w:val="both"/>
        <w:rPr>
          <w:rFonts w:ascii="Times New Roman" w:hAnsi="Times New Roman" w:cs="Times New Roman"/>
        </w:rPr>
      </w:pPr>
    </w:p>
    <w:p w14:paraId="48E898A3"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2. Uso problemático o abuso: el uso excesivo comienza a generar complicaciones en el contexto del individuo, suele ver normal ese comportamiento.</w:t>
      </w:r>
    </w:p>
    <w:p w14:paraId="1E3476BD" w14:textId="77777777" w:rsidR="00C8046E" w:rsidRDefault="00C8046E">
      <w:pPr>
        <w:tabs>
          <w:tab w:val="left" w:pos="6330"/>
        </w:tabs>
        <w:spacing w:after="0" w:line="240" w:lineRule="auto"/>
        <w:jc w:val="both"/>
        <w:rPr>
          <w:rFonts w:ascii="Times New Roman" w:hAnsi="Times New Roman" w:cs="Times New Roman"/>
        </w:rPr>
      </w:pPr>
    </w:p>
    <w:p w14:paraId="5DBBFC1D"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3. Uso patológico o dependiente: aquí, el usuario sufre afectaciones serias en toda actividad que lleva a cabo en los diferentes contextos en los que se desarrolla.</w:t>
      </w:r>
    </w:p>
    <w:p w14:paraId="0FC3BB01" w14:textId="77777777" w:rsidR="00C8046E" w:rsidRDefault="00C8046E">
      <w:pPr>
        <w:tabs>
          <w:tab w:val="left" w:pos="6330"/>
        </w:tabs>
        <w:spacing w:after="0" w:line="240" w:lineRule="auto"/>
        <w:jc w:val="both"/>
        <w:rPr>
          <w:rFonts w:ascii="Times New Roman" w:hAnsi="Times New Roman" w:cs="Times New Roman"/>
        </w:rPr>
      </w:pPr>
    </w:p>
    <w:p w14:paraId="62E9E05D"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De acuerdo con Roberts (2014), el uso del teléfono móvil puede actuar como un mecanismo de evasión frente a situaciones como dificultades de pareja, ansiedad, estrés, aburrimiento, incertidumbre, culpa o baja autoestima. Este fenómeno ha sido respaldado por estudios previos. La evasión de la realidad adquiere dimensiones especiales cuando ésta se hace mediante el uso del celular. Incluso la realidad del sujeto llega a ser aquello que puede ver en su dispositivo móvil. </w:t>
      </w:r>
    </w:p>
    <w:p w14:paraId="4151492B" w14:textId="77777777" w:rsidR="00C8046E" w:rsidRDefault="00C8046E">
      <w:pPr>
        <w:tabs>
          <w:tab w:val="left" w:pos="6330"/>
        </w:tabs>
        <w:spacing w:after="0" w:line="240" w:lineRule="auto"/>
        <w:jc w:val="both"/>
        <w:rPr>
          <w:rFonts w:ascii="Times New Roman" w:hAnsi="Times New Roman" w:cs="Times New Roman"/>
        </w:rPr>
      </w:pPr>
    </w:p>
    <w:p w14:paraId="6670DA59"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En Corea del Sur, Cha</w:t>
      </w:r>
      <w:r>
        <w:rPr>
          <w:rFonts w:ascii="Times New Roman" w:hAnsi="Times New Roman" w:cs="Times New Roman"/>
        </w:rPr>
        <w:t xml:space="preserve"> y Seo (2018) identificaron que las características demográficas de la población no están directamente relacionadas con la adicción al móvil. Sin embargo, su uso frecuente para acceder a redes sociales y jugar en línea tiene como objetivo reducir el estrés y mantener la comunicación; aunque, un uso excesivo puede resultar en aislamiento social y una disminución de las interacciones cara a cara.</w:t>
      </w:r>
    </w:p>
    <w:p w14:paraId="12757F79" w14:textId="77777777" w:rsidR="00C8046E" w:rsidRDefault="00C8046E">
      <w:pPr>
        <w:tabs>
          <w:tab w:val="left" w:pos="6330"/>
        </w:tabs>
        <w:spacing w:after="0" w:line="240" w:lineRule="auto"/>
        <w:jc w:val="both"/>
        <w:rPr>
          <w:rFonts w:ascii="Times New Roman" w:hAnsi="Times New Roman" w:cs="Times New Roman"/>
        </w:rPr>
      </w:pPr>
    </w:p>
    <w:p w14:paraId="40A7F117"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La salud mental es una situación de bienestar en la que el individuo se encuentra en equilibrio a nivel emocional, conductual, cognitivo y esforzándose con la finalidad de favorecer y desenvolver otras destrezas, que le permitirán conducirse de forma inmejorable frente a escenarios poco favorables que se logren mostrar en lo cotidiano y de la misma forma favorecer y colaborar con la sociedad (Organización Mundial de la Salud, 2021). Concurren distintas áreas de la salud mental que consiguen advertirse afect</w:t>
      </w:r>
      <w:r>
        <w:rPr>
          <w:rFonts w:ascii="Times New Roman" w:hAnsi="Times New Roman" w:cs="Times New Roman"/>
        </w:rPr>
        <w:t>adas, manifestando como primordiales algunos síntomas: ansiedad, somáticos, depresión y disfunción social (Galindo, 2017), las cuales son modificaciones comprobadas (citado en Muñoz Vicuña, et al, 2025). </w:t>
      </w:r>
    </w:p>
    <w:p w14:paraId="05D8D8AD" w14:textId="77777777" w:rsidR="00C8046E" w:rsidRDefault="00C8046E">
      <w:pPr>
        <w:tabs>
          <w:tab w:val="left" w:pos="6330"/>
        </w:tabs>
        <w:spacing w:after="0" w:line="240" w:lineRule="auto"/>
        <w:jc w:val="both"/>
        <w:rPr>
          <w:rFonts w:ascii="Times New Roman" w:hAnsi="Times New Roman" w:cs="Times New Roman"/>
        </w:rPr>
      </w:pPr>
    </w:p>
    <w:p w14:paraId="6AFD05BD"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Rodrigo y otros (2019) dan a conocer un estudio llevado a cabo por el instituto </w:t>
      </w:r>
      <w:proofErr w:type="spellStart"/>
      <w:r>
        <w:rPr>
          <w:rFonts w:ascii="Times New Roman" w:hAnsi="Times New Roman" w:cs="Times New Roman"/>
        </w:rPr>
        <w:t>YouGov</w:t>
      </w:r>
      <w:proofErr w:type="spellEnd"/>
      <w:r>
        <w:rPr>
          <w:rFonts w:ascii="Times New Roman" w:hAnsi="Times New Roman" w:cs="Times New Roman"/>
        </w:rPr>
        <w:t xml:space="preserve"> en Inglaterra donde se buscó estimar la ansiedad que sufren los usuarios de los teléfonos móviles, llegando a la conclusión de que 53% de ellos tienden a sentir ansiedad cuando pierden su celular, cuando se les agota la batería o no tienen el crédito suficiente, o bien no tienen cobertura de la red. Respecto de las razones para que la ansiedad se manifestase afirmaron que se debía a que sin el celular se sentían prácticamente aislados, solos. De ahí </w:t>
      </w:r>
      <w:r>
        <w:rPr>
          <w:rFonts w:ascii="Times New Roman" w:hAnsi="Times New Roman" w:cs="Times New Roman"/>
        </w:rPr>
        <w:lastRenderedPageBreak/>
        <w:t>surge el concepto de nomofobia, es decir, un miedo irraci</w:t>
      </w:r>
      <w:r>
        <w:rPr>
          <w:rFonts w:ascii="Times New Roman" w:hAnsi="Times New Roman" w:cs="Times New Roman"/>
        </w:rPr>
        <w:t xml:space="preserve">onal a salir de la casa sin el celular. Los autores incluso llegan a explicitar que en la actualidad muchos de los </w:t>
      </w:r>
      <w:r>
        <w:rPr>
          <w:rFonts w:ascii="Times New Roman" w:hAnsi="Times New Roman" w:cs="Times New Roman"/>
        </w:rPr>
        <w:t xml:space="preserve">accidentes automovilísticos ya no son causados por dormitar o por el consumo de alcohol, sino por el uso de los celulares mientras se conduce. </w:t>
      </w:r>
    </w:p>
    <w:p w14:paraId="07D219E7" w14:textId="77777777" w:rsidR="00C8046E" w:rsidRDefault="00C8046E">
      <w:pPr>
        <w:tabs>
          <w:tab w:val="left" w:pos="6330"/>
        </w:tabs>
        <w:spacing w:after="0" w:line="240" w:lineRule="auto"/>
        <w:jc w:val="both"/>
        <w:rPr>
          <w:rFonts w:ascii="Times New Roman" w:hAnsi="Times New Roman" w:cs="Times New Roman"/>
        </w:rPr>
      </w:pPr>
    </w:p>
    <w:p w14:paraId="2238584F"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Por otra parte, El Instituto Nacional de Estadística y Geografía (INEGI, 2022) identifica que en México el 90% de adolescentes de 12 a 17 años usan internet y que su incremento en cuanto al tiempo de uso aumentó a 2 horas 40 minutos en 3 años, señalando que para el 2021 llegó a seis horas. En Brasil, Cruz y otros investigadores (2018) llegaron a identificar que efectivamente existe adicción a internet en adolescentes de establecimientos educativos privados y públicos, con una prevalencia del 24%. En esa mis</w:t>
      </w:r>
      <w:r>
        <w:rPr>
          <w:rFonts w:ascii="Times New Roman" w:hAnsi="Times New Roman" w:cs="Times New Roman"/>
        </w:rPr>
        <w:t>ma realidad, Estrada et al. (2021) identificaron que adolescentes peruanos en un 58,8% presentan adicción a internet (Muñoz Vicuña et al, 2025 pág. 15).  El uso del celular en tiempos prolongados, evidentemente que tiene consecuencias en cada persona, se obliga a que la atención se mantenga.</w:t>
      </w:r>
    </w:p>
    <w:p w14:paraId="66A09AAD" w14:textId="77777777" w:rsidR="00C8046E" w:rsidRDefault="00C8046E">
      <w:pPr>
        <w:tabs>
          <w:tab w:val="left" w:pos="6330"/>
        </w:tabs>
        <w:spacing w:after="0" w:line="240" w:lineRule="auto"/>
        <w:jc w:val="both"/>
        <w:rPr>
          <w:rFonts w:ascii="Times New Roman" w:hAnsi="Times New Roman" w:cs="Times New Roman"/>
        </w:rPr>
      </w:pPr>
    </w:p>
    <w:p w14:paraId="3A5ABFBB"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Por otra parte, se menciona que la Asociación Mexicana de Internet (AMIPCI, 2016) identificó que los adolescentes de entre 13 a 18 años en un 19% son quienes más uso de internet hacen, en cambio, se señala que los adolescentes de 17 a 19 años son quienes presentan mayor prevalencia de adicción a internet (44,9%) en comparación con los 14 a 16 años (32,1%). Se establecen que casi prácticamente el 70% de adolescentes se conectan más de seis horas por semana (García Santillán,2020, pág. 19). </w:t>
      </w:r>
    </w:p>
    <w:p w14:paraId="467A3D74" w14:textId="77777777" w:rsidR="00C8046E" w:rsidRDefault="00C8046E">
      <w:pPr>
        <w:tabs>
          <w:tab w:val="left" w:pos="6330"/>
        </w:tabs>
        <w:spacing w:after="0" w:line="240" w:lineRule="auto"/>
        <w:jc w:val="both"/>
        <w:rPr>
          <w:rFonts w:ascii="Times New Roman" w:hAnsi="Times New Roman" w:cs="Times New Roman"/>
        </w:rPr>
      </w:pPr>
    </w:p>
    <w:p w14:paraId="5A9460C8"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El nivel de adicción al celular está relacionado con una dependencia hacia el dispositivo, lo que conlleva pérdida de la noción del tiempo, abandono de actividades cotidianas y emociones negativas, como tristeza profunda o ira ante la falta de acceso. Por otra parte, estudios recientes (Cali; 2025) ha resaltado que las aplicaciones de los Smartphone pueden generar implicaciones de género en los patrones de uso y sus consecuencias. Entre los adolescentes, el uso del móvil se caracteriza por comportamientos d</w:t>
      </w:r>
      <w:r>
        <w:rPr>
          <w:rFonts w:ascii="Times New Roman" w:hAnsi="Times New Roman" w:cs="Times New Roman"/>
        </w:rPr>
        <w:t>istraídos y expresivos, como el acceso a redes sociales, la navegación por internet y la reproducción de música. Estos dispositivos se convierten en herramientas de evasión, entretenimiento y gestión emocional ante el enojo o la angustia. Además, esta problemática impacta en los entornos escolares al dificultar la concentración de los estudiantes, además que los adolescentes tienen un mayor riesgo de desarrollar adicción a los teléfonos inteligentes.</w:t>
      </w:r>
    </w:p>
    <w:p w14:paraId="0951CA1A" w14:textId="77777777" w:rsidR="00C8046E" w:rsidRDefault="00C8046E">
      <w:pPr>
        <w:tabs>
          <w:tab w:val="left" w:pos="6330"/>
        </w:tabs>
        <w:spacing w:after="0" w:line="240" w:lineRule="auto"/>
        <w:jc w:val="both"/>
        <w:rPr>
          <w:rFonts w:ascii="Times New Roman" w:hAnsi="Times New Roman" w:cs="Times New Roman"/>
        </w:rPr>
      </w:pPr>
    </w:p>
    <w:p w14:paraId="21C2FB13"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El uso intensivo del teléfono móvil se ha asociado con hábitos como el consumo excesivo de tabaco y alcohol, bajo rendimiento escolar y depresión. Asimismo, se ha señalado que este uso puede provocar desvelo y angustia (Jenaro et al., 2007, como se cita en Carbonell et al., 2012). Según Carbonell et al. (2012), aunque el uso de chats como Messenger puede desgastar el tiempo, también permite establecer y mantener relaciones sociales con conocidos, desarrollando redes de apoyo. Los adolescentes a menudo emple</w:t>
      </w:r>
      <w:r>
        <w:rPr>
          <w:rFonts w:ascii="Times New Roman" w:hAnsi="Times New Roman" w:cs="Times New Roman"/>
        </w:rPr>
        <w:t xml:space="preserve">an el móvil para expresar cambios emocionales, mientras que los adultos lo usan para gestionar citas y compromisos, creando una utilidad adaptada a las etapas de desarrollo. </w:t>
      </w:r>
    </w:p>
    <w:p w14:paraId="5026C126" w14:textId="77777777" w:rsidR="00C8046E" w:rsidRDefault="00C8046E">
      <w:pPr>
        <w:tabs>
          <w:tab w:val="left" w:pos="6330"/>
        </w:tabs>
        <w:spacing w:after="0" w:line="240" w:lineRule="auto"/>
        <w:jc w:val="both"/>
        <w:rPr>
          <w:rFonts w:ascii="Times New Roman" w:hAnsi="Times New Roman" w:cs="Times New Roman"/>
        </w:rPr>
      </w:pPr>
    </w:p>
    <w:p w14:paraId="79CC9FF3"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Según estos autores, internet presenta tres funciones principales: búsqueda de información (relacionada con el trabajo, la formación o el ocio), acceso a noticias (redes sociales, correo electrónico, etc.) y variación de identidad (mediante juegos en línea y chats). Estas </w:t>
      </w:r>
      <w:r>
        <w:rPr>
          <w:rFonts w:ascii="Times New Roman" w:hAnsi="Times New Roman" w:cs="Times New Roman"/>
        </w:rPr>
        <w:lastRenderedPageBreak/>
        <w:t xml:space="preserve">actividades, si no se controlan, pueden derivar en adicción, al igual que ocurre con el uso del móvil. Durante la adolescencia, una etapa marcada por la búsqueda de identidad y </w:t>
      </w:r>
      <w:r>
        <w:rPr>
          <w:rFonts w:ascii="Times New Roman" w:hAnsi="Times New Roman" w:cs="Times New Roman"/>
        </w:rPr>
        <w:t>sentido de pertenencia, internet funge como mediador clave. Las redes sociales, accesibles desde el móvil o el ordenador, se han convertido en el principal medio de comunicación para citas con amigos y la expresión rápida de emociones.</w:t>
      </w:r>
    </w:p>
    <w:p w14:paraId="3A21229E" w14:textId="77777777" w:rsidR="00C8046E" w:rsidRDefault="00C8046E">
      <w:pPr>
        <w:tabs>
          <w:tab w:val="left" w:pos="6330"/>
        </w:tabs>
        <w:spacing w:after="0" w:line="240" w:lineRule="auto"/>
        <w:jc w:val="both"/>
        <w:rPr>
          <w:rFonts w:ascii="Times New Roman" w:hAnsi="Times New Roman" w:cs="Times New Roman"/>
        </w:rPr>
      </w:pPr>
    </w:p>
    <w:p w14:paraId="2439CC42"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Desde una perspectiva neurobiológica, la adicción puede explicarse por la segregación de dopamina (hormona de la motivación y felicidad) y endorfina (hormona del placer) durante el uso de dispositivos tecnológicos, como los Smartphone. Este proceso es similar al que ocurre con el consumo de alimentos procesados y muy condimentados, los cuales estimulan la secreción de dopamina a niveles que superan la tolerancia del cerebro. En respuesta, se reducen los receptores de dopamina, incrementando la necesidad de </w:t>
      </w:r>
      <w:r>
        <w:rPr>
          <w:rFonts w:ascii="Times New Roman" w:hAnsi="Times New Roman" w:cs="Times New Roman"/>
        </w:rPr>
        <w:t>estímulos mayores para alcanzar la misma satisfacción. Este ciclo, de repetirse, convierte el deseo en necesidad, desplazando otros intereses y necesidades reales, lo que caracteriza el proceso adictivo (Gimeno, Martín et al., 2018, como se cita en Chang-Laura et al., 2022).</w:t>
      </w:r>
    </w:p>
    <w:p w14:paraId="585DD70B" w14:textId="77777777" w:rsidR="00C8046E" w:rsidRDefault="00C8046E">
      <w:pPr>
        <w:tabs>
          <w:tab w:val="left" w:pos="6330"/>
        </w:tabs>
        <w:spacing w:after="0" w:line="240" w:lineRule="auto"/>
        <w:jc w:val="both"/>
        <w:rPr>
          <w:rFonts w:ascii="Times New Roman" w:hAnsi="Times New Roman" w:cs="Times New Roman"/>
        </w:rPr>
      </w:pPr>
    </w:p>
    <w:p w14:paraId="230F9D63"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Finalmente, desde el ámbito de la salud, se resalta que el uso ineludible y frecuente de los Smartphone y TIC puede llevar a la pérdida de control sobre su consumo, resultando en graves consecuencias para la salud mental, física, las relaciones sociales, familiares y escolares.</w:t>
      </w:r>
      <w:r>
        <w:rPr>
          <w:rFonts w:ascii="Times New Roman" w:hAnsi="Times New Roman" w:cs="Times New Roman"/>
          <w:b/>
        </w:rPr>
        <w:t xml:space="preserve"> </w:t>
      </w:r>
      <w:r>
        <w:rPr>
          <w:rFonts w:ascii="Times New Roman" w:hAnsi="Times New Roman" w:cs="Times New Roman"/>
        </w:rPr>
        <w:t>Tabares y otros investigadores (2022)</w:t>
      </w:r>
      <w:r>
        <w:rPr>
          <w:rFonts w:ascii="Times New Roman" w:hAnsi="Times New Roman" w:cs="Times New Roman"/>
          <w:b/>
        </w:rPr>
        <w:t xml:space="preserve"> </w:t>
      </w:r>
      <w:r>
        <w:rPr>
          <w:rFonts w:ascii="Times New Roman" w:hAnsi="Times New Roman" w:cs="Times New Roman"/>
        </w:rPr>
        <w:t>resaltaron en un estudio que</w:t>
      </w:r>
      <w:r>
        <w:rPr>
          <w:rFonts w:ascii="Times New Roman" w:hAnsi="Times New Roman" w:cs="Times New Roman"/>
          <w:b/>
        </w:rPr>
        <w:t xml:space="preserve"> </w:t>
      </w:r>
      <w:r>
        <w:rPr>
          <w:rFonts w:ascii="Times New Roman" w:hAnsi="Times New Roman" w:cs="Times New Roman"/>
        </w:rPr>
        <w:t>durante el confinamiento por el COVID-19 el comportamiento alimentario se vio alterado debido a que las personas utilizaron aplicaciones móviles para la selección y solicitud de alimentos a domicilio, sobre la búsqueda de información sobre nutrientes que aportaran a la prevención de la enfermedad, búsqueda de vi</w:t>
      </w:r>
      <w:r>
        <w:rPr>
          <w:rFonts w:ascii="Times New Roman" w:hAnsi="Times New Roman" w:cs="Times New Roman"/>
        </w:rPr>
        <w:softHyphen/>
        <w:t>deos tutoriales de recetas o incluso realización de actividades como respon</w:t>
      </w:r>
      <w:r>
        <w:rPr>
          <w:rFonts w:ascii="Times New Roman" w:hAnsi="Times New Roman" w:cs="Times New Roman"/>
        </w:rPr>
        <w:softHyphen/>
      </w:r>
      <w:r>
        <w:rPr>
          <w:rFonts w:ascii="Times New Roman" w:hAnsi="Times New Roman" w:cs="Times New Roman"/>
        </w:rPr>
        <w:t>der mensajes en el celular mientras consumían alimentos. Obviamente que estas conductas se hicieron aún más adictivas una vez que se superó el problema de salud de la pandemia. Uso del celular y conductas alimentarias están relacionados.</w:t>
      </w:r>
    </w:p>
    <w:p w14:paraId="29159105" w14:textId="77777777" w:rsidR="00C8046E" w:rsidRDefault="00C8046E">
      <w:pPr>
        <w:tabs>
          <w:tab w:val="left" w:pos="6330"/>
        </w:tabs>
        <w:spacing w:after="0" w:line="240" w:lineRule="auto"/>
        <w:jc w:val="both"/>
        <w:rPr>
          <w:rFonts w:ascii="Times New Roman" w:hAnsi="Times New Roman" w:cs="Times New Roman"/>
        </w:rPr>
      </w:pPr>
    </w:p>
    <w:p w14:paraId="3B692D2E"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La gran amplitud de aplicaciones de un celular tiende a inducir un sobreuso que implica que las personas lo utilicen in</w:t>
      </w:r>
      <w:r>
        <w:rPr>
          <w:rFonts w:ascii="Times New Roman" w:hAnsi="Times New Roman" w:cs="Times New Roman"/>
        </w:rPr>
        <w:softHyphen/>
        <w:t>cluso durante la alimentación. Lo anterior es importante debido a que la evidencia experimental ha demostrado que factores ambientales no rela</w:t>
      </w:r>
      <w:r>
        <w:rPr>
          <w:rFonts w:ascii="Times New Roman" w:hAnsi="Times New Roman" w:cs="Times New Roman"/>
        </w:rPr>
        <w:softHyphen/>
      </w:r>
      <w:r>
        <w:rPr>
          <w:rFonts w:ascii="Times New Roman" w:hAnsi="Times New Roman" w:cs="Times New Roman"/>
        </w:rPr>
        <w:t>cionados con los alimentos pueden tener inferencia en las variaciones de la ingesta; los autores señalan que cuando se está ingiriendo alimentos y al mismo tiempo se está usando el teléfono celular, el sujeto tiende a comer de más, a perder la noción de la ingesta de alimentos. Además, dependiendo del tipo de emociones que provoque el celular, así mismo dependiendo del tipo de emoción que despierte en el usuario, ya sea tristeza o alegría, así mismo el consumo de alimentos aumentará sin que el sujeto sea co</w:t>
      </w:r>
      <w:r>
        <w:rPr>
          <w:rFonts w:ascii="Times New Roman" w:hAnsi="Times New Roman" w:cs="Times New Roman"/>
        </w:rPr>
        <w:t xml:space="preserve">nsciente de ello. </w:t>
      </w:r>
    </w:p>
    <w:p w14:paraId="4CF718AC" w14:textId="77777777" w:rsidR="00C8046E" w:rsidRDefault="00C8046E">
      <w:pPr>
        <w:tabs>
          <w:tab w:val="left" w:pos="6330"/>
        </w:tabs>
        <w:spacing w:after="0" w:line="240" w:lineRule="auto"/>
        <w:jc w:val="both"/>
        <w:rPr>
          <w:rFonts w:ascii="Times New Roman" w:hAnsi="Times New Roman" w:cs="Times New Roman"/>
        </w:rPr>
      </w:pPr>
    </w:p>
    <w:p w14:paraId="3E7A6BF4" w14:textId="77777777" w:rsidR="00C8046E" w:rsidRDefault="00A0136D">
      <w:pPr>
        <w:tabs>
          <w:tab w:val="left" w:pos="6330"/>
        </w:tabs>
        <w:spacing w:after="0" w:line="240" w:lineRule="auto"/>
        <w:jc w:val="center"/>
        <w:rPr>
          <w:rFonts w:ascii="Times New Roman" w:hAnsi="Times New Roman" w:cs="Times New Roman"/>
          <w:b/>
        </w:rPr>
      </w:pPr>
      <w:r>
        <w:rPr>
          <w:rFonts w:ascii="Times New Roman" w:hAnsi="Times New Roman" w:cs="Times New Roman"/>
          <w:b/>
        </w:rPr>
        <w:t>Metodología</w:t>
      </w:r>
    </w:p>
    <w:p w14:paraId="798C57F0" w14:textId="77777777" w:rsidR="00C8046E" w:rsidRDefault="00C8046E">
      <w:pPr>
        <w:tabs>
          <w:tab w:val="left" w:pos="6330"/>
        </w:tabs>
        <w:spacing w:after="0" w:line="240" w:lineRule="auto"/>
        <w:jc w:val="both"/>
        <w:rPr>
          <w:rFonts w:ascii="Times New Roman" w:hAnsi="Times New Roman" w:cs="Times New Roman"/>
          <w:b/>
        </w:rPr>
      </w:pPr>
    </w:p>
    <w:p w14:paraId="18168C66"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Esta es una investigación no experimental, ya que no se manipulan variables independientes. Es de corte transversal, ya que la aplicación del instrumento se lleva a cabo en un solo momento. Los participantes fueron un total de 91 alumnos de nivel medio superior.  La muestra fue no probabilística de tipo causal. El instrumento aplicado fue la versión abreviada del test (SAS-SV), diseñada por Kwon, Kim, Cho, y Yang, S. (2013). Este instrumento fue diseñado por sus autores con la finalidad de medir la adicción</w:t>
      </w:r>
      <w:r>
        <w:rPr>
          <w:rFonts w:ascii="Times New Roman" w:hAnsi="Times New Roman" w:cs="Times New Roman"/>
        </w:rPr>
        <w:t xml:space="preserve"> al </w:t>
      </w:r>
      <w:r>
        <w:rPr>
          <w:rFonts w:ascii="Times New Roman" w:hAnsi="Times New Roman" w:cs="Times New Roman"/>
        </w:rPr>
        <w:lastRenderedPageBreak/>
        <w:t xml:space="preserve">celular en jóvenes de Bachillerato. Es un instrumento que mide la adicción sin droga o </w:t>
      </w:r>
      <w:r>
        <w:rPr>
          <w:rFonts w:ascii="Times New Roman" w:hAnsi="Times New Roman" w:cs="Times New Roman"/>
        </w:rPr>
        <w:t>comportamentales, debido a que, por la dinámica de la sociedad actual, cada vez más existen adicciones a cierto tipo de conducta.</w:t>
      </w:r>
    </w:p>
    <w:p w14:paraId="3414E26C" w14:textId="77777777" w:rsidR="00C8046E" w:rsidRDefault="00C8046E">
      <w:pPr>
        <w:tabs>
          <w:tab w:val="left" w:pos="6330"/>
        </w:tabs>
        <w:spacing w:after="0" w:line="240" w:lineRule="auto"/>
        <w:jc w:val="both"/>
        <w:rPr>
          <w:rFonts w:ascii="Times New Roman" w:hAnsi="Times New Roman" w:cs="Times New Roman"/>
        </w:rPr>
      </w:pPr>
    </w:p>
    <w:p w14:paraId="203F1A02"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La adicción al celular es el grado de dependen</w:t>
      </w:r>
      <w:r>
        <w:rPr>
          <w:rFonts w:ascii="Times New Roman" w:hAnsi="Times New Roman" w:cs="Times New Roman"/>
        </w:rPr>
        <w:softHyphen/>
        <w:t>cia a este dispositivo, es la pérdida de la noción del tiempo que implica el abandono de actividades cotidianas, y que provocan la manifesta</w:t>
      </w:r>
      <w:r>
        <w:rPr>
          <w:rFonts w:ascii="Times New Roman" w:hAnsi="Times New Roman" w:cs="Times New Roman"/>
        </w:rPr>
        <w:softHyphen/>
        <w:t>ción de ira, tensión y depresión ante la imposibili</w:t>
      </w:r>
      <w:r>
        <w:rPr>
          <w:rFonts w:ascii="Times New Roman" w:hAnsi="Times New Roman" w:cs="Times New Roman"/>
        </w:rPr>
        <w:softHyphen/>
      </w:r>
      <w:r>
        <w:rPr>
          <w:rFonts w:ascii="Times New Roman" w:hAnsi="Times New Roman" w:cs="Times New Roman"/>
        </w:rPr>
        <w:t>dad de acceder al teléfono celular. Esta adicción, como cualquier otra, es realmente complicada de erradicar, debido a que desde pequeños muchos sujetos ya están “enganchados” al celular, forma parte ya de su vida, de su quehacer cotidiano y de la búsqueda de gratificaciones que suplan el abandono del ser.</w:t>
      </w:r>
    </w:p>
    <w:p w14:paraId="2FD59139" w14:textId="77777777" w:rsidR="00C8046E" w:rsidRDefault="00C8046E">
      <w:pPr>
        <w:tabs>
          <w:tab w:val="left" w:pos="6330"/>
        </w:tabs>
        <w:spacing w:after="0" w:line="240" w:lineRule="auto"/>
        <w:jc w:val="both"/>
        <w:rPr>
          <w:rFonts w:ascii="Times New Roman" w:hAnsi="Times New Roman" w:cs="Times New Roman"/>
        </w:rPr>
      </w:pPr>
    </w:p>
    <w:p w14:paraId="2F311106" w14:textId="77777777" w:rsidR="00C8046E" w:rsidRDefault="00A0136D">
      <w:pPr>
        <w:tabs>
          <w:tab w:val="left" w:pos="6330"/>
        </w:tabs>
        <w:spacing w:after="0" w:line="240" w:lineRule="auto"/>
        <w:jc w:val="center"/>
        <w:rPr>
          <w:rFonts w:ascii="Times New Roman" w:hAnsi="Times New Roman" w:cs="Times New Roman"/>
          <w:b/>
        </w:rPr>
      </w:pPr>
      <w:r>
        <w:rPr>
          <w:rFonts w:ascii="Times New Roman" w:hAnsi="Times New Roman" w:cs="Times New Roman"/>
          <w:b/>
        </w:rPr>
        <w:t>Resultados</w:t>
      </w:r>
    </w:p>
    <w:p w14:paraId="0866DA71" w14:textId="77777777" w:rsidR="00C8046E" w:rsidRDefault="00C8046E">
      <w:pPr>
        <w:tabs>
          <w:tab w:val="left" w:pos="6330"/>
        </w:tabs>
        <w:spacing w:after="0" w:line="240" w:lineRule="auto"/>
        <w:jc w:val="both"/>
        <w:rPr>
          <w:rFonts w:ascii="Times New Roman" w:hAnsi="Times New Roman" w:cs="Times New Roman"/>
          <w:b/>
        </w:rPr>
      </w:pPr>
    </w:p>
    <w:p w14:paraId="6CD6CA8F" w14:textId="77777777" w:rsidR="00C8046E" w:rsidRDefault="00A0136D">
      <w:pPr>
        <w:tabs>
          <w:tab w:val="left" w:pos="6330"/>
        </w:tabs>
        <w:spacing w:after="0" w:line="240" w:lineRule="auto"/>
        <w:jc w:val="both"/>
        <w:rPr>
          <w:rFonts w:ascii="Times New Roman" w:hAnsi="Times New Roman" w:cs="Times New Roman"/>
        </w:rPr>
      </w:pPr>
      <w:r>
        <w:rPr>
          <w:noProof/>
        </w:rPr>
        <w:drawing>
          <wp:inline distT="0" distB="0" distL="0" distR="0" wp14:anchorId="18DABD14" wp14:editId="1A946D0E">
            <wp:extent cx="5610225" cy="1790700"/>
            <wp:effectExtent l="0" t="0" r="0" b="0"/>
            <wp:docPr id="2"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725C1EB" w14:textId="77777777" w:rsidR="00C8046E" w:rsidRDefault="00C8046E">
      <w:pPr>
        <w:tabs>
          <w:tab w:val="left" w:pos="6330"/>
        </w:tabs>
        <w:spacing w:after="0" w:line="240" w:lineRule="auto"/>
        <w:jc w:val="both"/>
        <w:rPr>
          <w:rFonts w:ascii="Times New Roman" w:hAnsi="Times New Roman" w:cs="Times New Roman"/>
        </w:rPr>
      </w:pPr>
    </w:p>
    <w:p w14:paraId="4E8D127C"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En la gráfica anterior, se permite observar que el uso excesivo del teléfono ocasiona que los jóvenes pierdan tareas o actividades ya planificadas, referente a si su uso afecta su concentración, se considera que sí suele ser una de las consecuencias de su uso. La concentración quizá no se pierda, sino que se difiere a todo lo que se puede mirar en el celular. El problema mayor es que día a día los teléfonos celulares se hacen más adictivos, efectivos y atractivos en todos los sentidos, al grado que muchas p</w:t>
      </w:r>
      <w:r>
        <w:rPr>
          <w:rFonts w:ascii="Times New Roman" w:hAnsi="Times New Roman" w:cs="Times New Roman"/>
        </w:rPr>
        <w:t>ersonas encuentran muchas más satisfacciones con su celular que con el contacto directo con los demás.</w:t>
      </w:r>
    </w:p>
    <w:p w14:paraId="150B0F24" w14:textId="77777777" w:rsidR="00C8046E" w:rsidRDefault="00C8046E">
      <w:pPr>
        <w:tabs>
          <w:tab w:val="left" w:pos="6330"/>
        </w:tabs>
        <w:spacing w:after="0" w:line="240" w:lineRule="auto"/>
        <w:jc w:val="both"/>
        <w:rPr>
          <w:rFonts w:ascii="Times New Roman" w:hAnsi="Times New Roman" w:cs="Times New Roman"/>
        </w:rPr>
      </w:pPr>
    </w:p>
    <w:p w14:paraId="6450A7BA" w14:textId="77777777" w:rsidR="00C8046E" w:rsidRDefault="00C8046E">
      <w:pPr>
        <w:tabs>
          <w:tab w:val="left" w:pos="6330"/>
        </w:tabs>
        <w:spacing w:after="0" w:line="240" w:lineRule="auto"/>
        <w:jc w:val="both"/>
        <w:rPr>
          <w:rFonts w:ascii="Times New Roman" w:hAnsi="Times New Roman" w:cs="Times New Roman"/>
        </w:rPr>
      </w:pPr>
    </w:p>
    <w:p w14:paraId="053F67A3" w14:textId="77777777" w:rsidR="00C8046E" w:rsidRDefault="00C8046E">
      <w:pPr>
        <w:tabs>
          <w:tab w:val="left" w:pos="6330"/>
        </w:tabs>
        <w:spacing w:after="0" w:line="240" w:lineRule="auto"/>
        <w:jc w:val="both"/>
        <w:rPr>
          <w:rFonts w:ascii="Times New Roman" w:hAnsi="Times New Roman" w:cs="Times New Roman"/>
        </w:rPr>
      </w:pPr>
    </w:p>
    <w:p w14:paraId="6C777C41"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noProof/>
        </w:rPr>
        <w:drawing>
          <wp:anchor distT="0" distB="0" distL="0" distR="0" simplePos="0" relativeHeight="2" behindDoc="0" locked="0" layoutInCell="1" allowOverlap="1" wp14:anchorId="4B2872D3" wp14:editId="69C9E017">
            <wp:simplePos x="0" y="0"/>
            <wp:positionH relativeFrom="margin">
              <wp:align>left</wp:align>
            </wp:positionH>
            <wp:positionV relativeFrom="paragraph">
              <wp:posOffset>176530</wp:posOffset>
            </wp:positionV>
            <wp:extent cx="5419725" cy="1943100"/>
            <wp:effectExtent l="0" t="0" r="0" b="0"/>
            <wp:wrapNone/>
            <wp:docPr id="3"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3EE6B19D" w14:textId="77777777" w:rsidR="00C8046E" w:rsidRDefault="00C8046E">
      <w:pPr>
        <w:tabs>
          <w:tab w:val="left" w:pos="6330"/>
        </w:tabs>
        <w:spacing w:after="0" w:line="240" w:lineRule="auto"/>
        <w:jc w:val="both"/>
        <w:rPr>
          <w:rFonts w:ascii="Times New Roman" w:hAnsi="Times New Roman" w:cs="Times New Roman"/>
        </w:rPr>
      </w:pPr>
    </w:p>
    <w:p w14:paraId="3338B25F" w14:textId="77777777" w:rsidR="00C8046E" w:rsidRDefault="00C8046E">
      <w:pPr>
        <w:tabs>
          <w:tab w:val="left" w:pos="6330"/>
        </w:tabs>
        <w:spacing w:after="0" w:line="240" w:lineRule="auto"/>
        <w:jc w:val="both"/>
        <w:rPr>
          <w:rFonts w:ascii="Times New Roman" w:hAnsi="Times New Roman" w:cs="Times New Roman"/>
        </w:rPr>
      </w:pPr>
    </w:p>
    <w:p w14:paraId="211FB44A" w14:textId="77777777" w:rsidR="00C8046E" w:rsidRDefault="00C8046E">
      <w:pPr>
        <w:tabs>
          <w:tab w:val="left" w:pos="6330"/>
        </w:tabs>
        <w:spacing w:after="0" w:line="240" w:lineRule="auto"/>
        <w:jc w:val="both"/>
        <w:rPr>
          <w:rFonts w:ascii="Times New Roman" w:hAnsi="Times New Roman" w:cs="Times New Roman"/>
        </w:rPr>
      </w:pPr>
    </w:p>
    <w:p w14:paraId="58544330" w14:textId="77777777" w:rsidR="00C8046E" w:rsidRDefault="00C8046E">
      <w:pPr>
        <w:tabs>
          <w:tab w:val="left" w:pos="6330"/>
        </w:tabs>
        <w:spacing w:after="0" w:line="240" w:lineRule="auto"/>
        <w:jc w:val="both"/>
        <w:rPr>
          <w:rFonts w:ascii="Times New Roman" w:hAnsi="Times New Roman" w:cs="Times New Roman"/>
        </w:rPr>
      </w:pPr>
    </w:p>
    <w:p w14:paraId="33A26D24" w14:textId="77777777" w:rsidR="00C8046E" w:rsidRDefault="00C8046E">
      <w:pPr>
        <w:tabs>
          <w:tab w:val="left" w:pos="6330"/>
        </w:tabs>
        <w:spacing w:after="0" w:line="240" w:lineRule="auto"/>
        <w:jc w:val="both"/>
        <w:rPr>
          <w:rFonts w:ascii="Times New Roman" w:hAnsi="Times New Roman" w:cs="Times New Roman"/>
        </w:rPr>
      </w:pPr>
    </w:p>
    <w:p w14:paraId="7941DCB6" w14:textId="77777777" w:rsidR="00C8046E" w:rsidRDefault="00C8046E">
      <w:pPr>
        <w:tabs>
          <w:tab w:val="left" w:pos="6330"/>
        </w:tabs>
        <w:spacing w:after="0" w:line="240" w:lineRule="auto"/>
        <w:jc w:val="both"/>
        <w:rPr>
          <w:rFonts w:ascii="Times New Roman" w:hAnsi="Times New Roman" w:cs="Times New Roman"/>
        </w:rPr>
      </w:pPr>
    </w:p>
    <w:p w14:paraId="6EBD1BC3" w14:textId="77777777" w:rsidR="00C8046E" w:rsidRDefault="00C8046E">
      <w:pPr>
        <w:tabs>
          <w:tab w:val="left" w:pos="6330"/>
        </w:tabs>
        <w:spacing w:after="0" w:line="240" w:lineRule="auto"/>
        <w:jc w:val="both"/>
        <w:rPr>
          <w:rFonts w:ascii="Times New Roman" w:hAnsi="Times New Roman" w:cs="Times New Roman"/>
        </w:rPr>
      </w:pPr>
    </w:p>
    <w:p w14:paraId="67DF0C89" w14:textId="77777777" w:rsidR="00C8046E" w:rsidRDefault="00C8046E">
      <w:pPr>
        <w:tabs>
          <w:tab w:val="left" w:pos="6330"/>
        </w:tabs>
        <w:spacing w:after="0" w:line="240" w:lineRule="auto"/>
        <w:jc w:val="both"/>
        <w:rPr>
          <w:rFonts w:ascii="Times New Roman" w:hAnsi="Times New Roman" w:cs="Times New Roman"/>
        </w:rPr>
      </w:pPr>
    </w:p>
    <w:p w14:paraId="72F0D7FB" w14:textId="77777777" w:rsidR="00C8046E" w:rsidRDefault="00C8046E">
      <w:pPr>
        <w:tabs>
          <w:tab w:val="left" w:pos="6330"/>
        </w:tabs>
        <w:spacing w:after="0" w:line="240" w:lineRule="auto"/>
        <w:jc w:val="both"/>
        <w:rPr>
          <w:rFonts w:ascii="Times New Roman" w:hAnsi="Times New Roman" w:cs="Times New Roman"/>
        </w:rPr>
      </w:pPr>
    </w:p>
    <w:p w14:paraId="1C9AADD3" w14:textId="77777777" w:rsidR="00C8046E" w:rsidRDefault="00C8046E">
      <w:pPr>
        <w:tabs>
          <w:tab w:val="left" w:pos="6330"/>
        </w:tabs>
        <w:spacing w:after="0" w:line="240" w:lineRule="auto"/>
        <w:jc w:val="both"/>
        <w:rPr>
          <w:rFonts w:ascii="Times New Roman" w:hAnsi="Times New Roman" w:cs="Times New Roman"/>
        </w:rPr>
      </w:pPr>
    </w:p>
    <w:p w14:paraId="750B3205" w14:textId="77777777" w:rsidR="00C8046E" w:rsidRDefault="00C8046E">
      <w:pPr>
        <w:tabs>
          <w:tab w:val="left" w:pos="6330"/>
        </w:tabs>
        <w:spacing w:after="0" w:line="240" w:lineRule="auto"/>
        <w:jc w:val="both"/>
        <w:rPr>
          <w:rFonts w:ascii="Times New Roman" w:hAnsi="Times New Roman" w:cs="Times New Roman"/>
        </w:rPr>
      </w:pPr>
    </w:p>
    <w:p w14:paraId="498AD6C3" w14:textId="77777777" w:rsidR="00C8046E" w:rsidRDefault="00C8046E">
      <w:pPr>
        <w:tabs>
          <w:tab w:val="left" w:pos="6330"/>
        </w:tabs>
        <w:spacing w:after="0" w:line="240" w:lineRule="auto"/>
        <w:jc w:val="both"/>
        <w:rPr>
          <w:rFonts w:ascii="Times New Roman" w:hAnsi="Times New Roman" w:cs="Times New Roman"/>
        </w:rPr>
      </w:pPr>
    </w:p>
    <w:p w14:paraId="6E5DD4DF"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Como podemos observar en los resultados de la gráfica anterior, podemos aseverar que, si bien la mayoría suele opinar que el celular no es un factor de distracción en su trabajo o en sus estudios, el 32% más el 37% suman un total de 68% los que asumen que sí existe un descuido de las actividades normales de trabajo o de clase. </w:t>
      </w:r>
    </w:p>
    <w:p w14:paraId="20BC6DA5"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noProof/>
        </w:rPr>
        <w:drawing>
          <wp:anchor distT="0" distB="0" distL="0" distR="0" simplePos="0" relativeHeight="7" behindDoc="0" locked="0" layoutInCell="1" allowOverlap="1" wp14:anchorId="00A6D197" wp14:editId="1AC32B4E">
            <wp:simplePos x="0" y="0"/>
            <wp:positionH relativeFrom="margin">
              <wp:align>left</wp:align>
            </wp:positionH>
            <wp:positionV relativeFrom="margin">
              <wp:posOffset>3195955</wp:posOffset>
            </wp:positionV>
            <wp:extent cx="5438775" cy="2095500"/>
            <wp:effectExtent l="0" t="0" r="0" b="0"/>
            <wp:wrapSquare wrapText="bothSides"/>
            <wp:docPr id="4"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Times New Roman" w:hAnsi="Times New Roman" w:cs="Times New Roman"/>
        </w:rPr>
        <w:t xml:space="preserve">La medicina y la psicología ya ha alertado acerca de las consecuencias en términos de malestares físicos y mentales que puede adquirirse con el uso indiscriminado del celular. Malestares como: dolor de cabeza, malestar físico en el cuello, problemas en la visión, rigidez en la mano, inflamación en los dedos, sensibilidad marcada a la luz, aumento del estrés y en muchas ocasiones insomnio. </w:t>
      </w:r>
    </w:p>
    <w:p w14:paraId="77C70584" w14:textId="77777777" w:rsidR="00C8046E" w:rsidRDefault="00C8046E">
      <w:pPr>
        <w:tabs>
          <w:tab w:val="left" w:pos="6330"/>
        </w:tabs>
        <w:spacing w:after="0" w:line="240" w:lineRule="auto"/>
        <w:jc w:val="both"/>
        <w:rPr>
          <w:rFonts w:ascii="Times New Roman" w:hAnsi="Times New Roman" w:cs="Times New Roman"/>
        </w:rPr>
      </w:pPr>
    </w:p>
    <w:p w14:paraId="292B8A19" w14:textId="77777777" w:rsidR="00C8046E" w:rsidRDefault="00C8046E">
      <w:pPr>
        <w:tabs>
          <w:tab w:val="left" w:pos="6330"/>
        </w:tabs>
        <w:spacing w:after="0" w:line="240" w:lineRule="auto"/>
        <w:jc w:val="both"/>
        <w:rPr>
          <w:rFonts w:ascii="Times New Roman" w:hAnsi="Times New Roman" w:cs="Times New Roman"/>
        </w:rPr>
      </w:pPr>
    </w:p>
    <w:p w14:paraId="065D9F5A" w14:textId="77777777" w:rsidR="00C8046E" w:rsidRDefault="00C8046E">
      <w:pPr>
        <w:tabs>
          <w:tab w:val="left" w:pos="6330"/>
        </w:tabs>
        <w:spacing w:after="0" w:line="240" w:lineRule="auto"/>
        <w:jc w:val="both"/>
        <w:rPr>
          <w:rFonts w:ascii="Times New Roman" w:hAnsi="Times New Roman" w:cs="Times New Roman"/>
        </w:rPr>
      </w:pPr>
    </w:p>
    <w:p w14:paraId="50B6F0FF"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noProof/>
        </w:rPr>
        <w:drawing>
          <wp:anchor distT="0" distB="0" distL="0" distR="0" simplePos="0" relativeHeight="6" behindDoc="0" locked="0" layoutInCell="1" allowOverlap="1" wp14:anchorId="4C611193" wp14:editId="42EC0942">
            <wp:simplePos x="0" y="0"/>
            <wp:positionH relativeFrom="margin">
              <wp:align>left</wp:align>
            </wp:positionH>
            <wp:positionV relativeFrom="paragraph">
              <wp:posOffset>-318770</wp:posOffset>
            </wp:positionV>
            <wp:extent cx="5591175" cy="1791970"/>
            <wp:effectExtent l="0" t="0" r="0" b="0"/>
            <wp:wrapNone/>
            <wp:docPr id="5"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15485469" w14:textId="77777777" w:rsidR="00C8046E" w:rsidRDefault="00C8046E">
      <w:pPr>
        <w:tabs>
          <w:tab w:val="left" w:pos="6330"/>
        </w:tabs>
        <w:spacing w:after="0" w:line="240" w:lineRule="auto"/>
        <w:jc w:val="both"/>
        <w:rPr>
          <w:rFonts w:ascii="Times New Roman" w:hAnsi="Times New Roman" w:cs="Times New Roman"/>
        </w:rPr>
      </w:pPr>
    </w:p>
    <w:p w14:paraId="12DAF798" w14:textId="77777777" w:rsidR="00C8046E" w:rsidRDefault="00C8046E">
      <w:pPr>
        <w:tabs>
          <w:tab w:val="left" w:pos="6330"/>
        </w:tabs>
        <w:spacing w:after="0" w:line="240" w:lineRule="auto"/>
        <w:jc w:val="both"/>
        <w:rPr>
          <w:rFonts w:ascii="Times New Roman" w:hAnsi="Times New Roman" w:cs="Times New Roman"/>
        </w:rPr>
      </w:pPr>
    </w:p>
    <w:p w14:paraId="75594594" w14:textId="77777777" w:rsidR="00C8046E" w:rsidRDefault="00C8046E">
      <w:pPr>
        <w:tabs>
          <w:tab w:val="left" w:pos="6330"/>
        </w:tabs>
        <w:spacing w:after="0" w:line="240" w:lineRule="auto"/>
        <w:jc w:val="both"/>
        <w:rPr>
          <w:rFonts w:ascii="Times New Roman" w:hAnsi="Times New Roman" w:cs="Times New Roman"/>
        </w:rPr>
      </w:pPr>
    </w:p>
    <w:p w14:paraId="7CCF23EA" w14:textId="77777777" w:rsidR="00C8046E" w:rsidRDefault="00C8046E">
      <w:pPr>
        <w:tabs>
          <w:tab w:val="left" w:pos="6330"/>
        </w:tabs>
        <w:spacing w:after="0" w:line="240" w:lineRule="auto"/>
        <w:jc w:val="both"/>
        <w:rPr>
          <w:rFonts w:ascii="Times New Roman" w:hAnsi="Times New Roman" w:cs="Times New Roman"/>
        </w:rPr>
      </w:pPr>
    </w:p>
    <w:p w14:paraId="31A1D09A" w14:textId="77777777" w:rsidR="00C8046E" w:rsidRDefault="00C8046E">
      <w:pPr>
        <w:tabs>
          <w:tab w:val="left" w:pos="6330"/>
        </w:tabs>
        <w:spacing w:after="0" w:line="240" w:lineRule="auto"/>
        <w:jc w:val="both"/>
        <w:rPr>
          <w:rFonts w:ascii="Times New Roman" w:hAnsi="Times New Roman" w:cs="Times New Roman"/>
        </w:rPr>
      </w:pPr>
    </w:p>
    <w:p w14:paraId="27CC82E2" w14:textId="77777777" w:rsidR="00C8046E" w:rsidRDefault="00C8046E">
      <w:pPr>
        <w:tabs>
          <w:tab w:val="left" w:pos="6330"/>
        </w:tabs>
        <w:spacing w:after="0" w:line="240" w:lineRule="auto"/>
        <w:jc w:val="both"/>
        <w:rPr>
          <w:rFonts w:ascii="Times New Roman" w:hAnsi="Times New Roman" w:cs="Times New Roman"/>
        </w:rPr>
      </w:pPr>
    </w:p>
    <w:p w14:paraId="6BC5D0E5" w14:textId="77777777" w:rsidR="00C8046E" w:rsidRDefault="00C8046E">
      <w:pPr>
        <w:tabs>
          <w:tab w:val="left" w:pos="6330"/>
        </w:tabs>
        <w:spacing w:after="0" w:line="240" w:lineRule="auto"/>
        <w:jc w:val="both"/>
        <w:rPr>
          <w:rFonts w:ascii="Times New Roman" w:hAnsi="Times New Roman" w:cs="Times New Roman"/>
        </w:rPr>
      </w:pPr>
    </w:p>
    <w:p w14:paraId="1EEBD542" w14:textId="77777777" w:rsidR="00C8046E" w:rsidRDefault="00C8046E">
      <w:pPr>
        <w:tabs>
          <w:tab w:val="left" w:pos="6330"/>
        </w:tabs>
        <w:spacing w:after="0" w:line="240" w:lineRule="auto"/>
        <w:jc w:val="both"/>
        <w:rPr>
          <w:rFonts w:ascii="Times New Roman" w:hAnsi="Times New Roman" w:cs="Times New Roman"/>
        </w:rPr>
      </w:pPr>
    </w:p>
    <w:p w14:paraId="58610663" w14:textId="77777777" w:rsidR="00C8046E" w:rsidRDefault="00C8046E">
      <w:pPr>
        <w:tabs>
          <w:tab w:val="left" w:pos="6330"/>
        </w:tabs>
        <w:spacing w:after="0" w:line="240" w:lineRule="auto"/>
        <w:jc w:val="both"/>
        <w:rPr>
          <w:rFonts w:ascii="Times New Roman" w:hAnsi="Times New Roman" w:cs="Times New Roman"/>
        </w:rPr>
      </w:pPr>
    </w:p>
    <w:p w14:paraId="1D3EF3C3" w14:textId="77777777" w:rsidR="00C8046E" w:rsidRDefault="00C8046E">
      <w:pPr>
        <w:tabs>
          <w:tab w:val="left" w:pos="6330"/>
        </w:tabs>
        <w:spacing w:after="0" w:line="240" w:lineRule="auto"/>
        <w:jc w:val="both"/>
        <w:rPr>
          <w:rFonts w:ascii="Times New Roman" w:hAnsi="Times New Roman" w:cs="Times New Roman"/>
        </w:rPr>
      </w:pPr>
    </w:p>
    <w:p w14:paraId="131A339E"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Los resultados a este cuestionamiento que se pueden observar en la gráfica anterior hacen pensar que sí existe ansiedad cuando no se tiene a la mano el celular. El celular forma parte de cada persona. En muchas fábricas e instituciones se ha tenido que prohibir no solo el uso del celular, sino su posesión. Los riesgos en las fábricas y la poca concentración en clase son algunos de los motivos para esta medida. El concepto de nomofobia se ha utilizado para designar al miedo irracional que un sujeto puede exp</w:t>
      </w:r>
      <w:r>
        <w:rPr>
          <w:rFonts w:ascii="Times New Roman" w:hAnsi="Times New Roman" w:cs="Times New Roman"/>
        </w:rPr>
        <w:t xml:space="preserve">erimentar si sale de su casa sin el celular, incluso cuando esto suele ocurrir se hará lo posible por regresar a casa para recuperar el móvil. La adicción al celular no es propia de los jóvenes, sino que es un </w:t>
      </w:r>
      <w:r>
        <w:rPr>
          <w:rFonts w:ascii="Times New Roman" w:hAnsi="Times New Roman" w:cs="Times New Roman"/>
        </w:rPr>
        <w:lastRenderedPageBreak/>
        <w:t>fenómeno que se ha generalizado en cualquier persona; niños, adolescentes, jóvenes y adultos.</w:t>
      </w:r>
    </w:p>
    <w:p w14:paraId="6F3AFB94" w14:textId="77777777" w:rsidR="00C8046E" w:rsidRDefault="00C8046E">
      <w:pPr>
        <w:tabs>
          <w:tab w:val="left" w:pos="6330"/>
        </w:tabs>
        <w:spacing w:after="0" w:line="240" w:lineRule="auto"/>
        <w:jc w:val="both"/>
        <w:rPr>
          <w:rFonts w:ascii="Times New Roman" w:hAnsi="Times New Roman" w:cs="Times New Roman"/>
        </w:rPr>
      </w:pPr>
    </w:p>
    <w:p w14:paraId="44D24C09" w14:textId="77777777" w:rsidR="00C8046E" w:rsidRDefault="00A0136D">
      <w:pPr>
        <w:tabs>
          <w:tab w:val="left" w:pos="6330"/>
        </w:tabs>
        <w:spacing w:after="0" w:line="240" w:lineRule="auto"/>
        <w:jc w:val="both"/>
        <w:rPr>
          <w:rFonts w:ascii="Times New Roman" w:hAnsi="Times New Roman" w:cs="Times New Roman"/>
        </w:rPr>
      </w:pPr>
      <w:r>
        <w:rPr>
          <w:noProof/>
        </w:rPr>
        <w:drawing>
          <wp:inline distT="0" distB="0" distL="0" distR="0" wp14:anchorId="742C0AD4" wp14:editId="58A86FC2">
            <wp:extent cx="5600700" cy="1943100"/>
            <wp:effectExtent l="0" t="0" r="0" b="0"/>
            <wp:docPr id="6"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2BBC511" w14:textId="77777777" w:rsidR="00C8046E" w:rsidRDefault="00C8046E">
      <w:pPr>
        <w:tabs>
          <w:tab w:val="left" w:pos="6330"/>
        </w:tabs>
        <w:spacing w:after="0" w:line="240" w:lineRule="auto"/>
        <w:jc w:val="both"/>
        <w:rPr>
          <w:rFonts w:ascii="Times New Roman" w:hAnsi="Times New Roman" w:cs="Times New Roman"/>
        </w:rPr>
      </w:pPr>
    </w:p>
    <w:p w14:paraId="0884082D"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Los datos que se muestran en la presente gráfica señalan que solo unos pocos sienten inquietud cuando no tienen el teléfono. Aun cuando las respuestas van en este sentido, habría que hacer alguna interrogante ya que en la realidad podemos observar otro tipo de comportamiento. De acuerdo a Rodríguez y otros (2019), la adicción y dependencia del celular se debe en mucho a la satisfacción que produce en el sujeto. Otorga autonomía, identidad, prestigio y fomento de todo tipo de relaciones interpersonales virtu</w:t>
      </w:r>
      <w:r>
        <w:rPr>
          <w:rFonts w:ascii="Times New Roman" w:hAnsi="Times New Roman" w:cs="Times New Roman"/>
        </w:rPr>
        <w:t>ales. La adicción a la tecnología es una adición no química sino comportamental.</w:t>
      </w:r>
    </w:p>
    <w:p w14:paraId="4C3A6882" w14:textId="77777777" w:rsidR="00C8046E" w:rsidRDefault="00C8046E">
      <w:pPr>
        <w:tabs>
          <w:tab w:val="left" w:pos="6330"/>
        </w:tabs>
        <w:spacing w:after="0" w:line="240" w:lineRule="auto"/>
        <w:jc w:val="both"/>
        <w:rPr>
          <w:rFonts w:ascii="Times New Roman" w:hAnsi="Times New Roman" w:cs="Times New Roman"/>
        </w:rPr>
      </w:pPr>
    </w:p>
    <w:p w14:paraId="77C82BF9" w14:textId="77777777" w:rsidR="00C8046E" w:rsidRDefault="00C8046E">
      <w:pPr>
        <w:tabs>
          <w:tab w:val="left" w:pos="6330"/>
        </w:tabs>
        <w:spacing w:after="0" w:line="240" w:lineRule="auto"/>
        <w:jc w:val="both"/>
        <w:rPr>
          <w:rFonts w:ascii="Times New Roman" w:hAnsi="Times New Roman" w:cs="Times New Roman"/>
        </w:rPr>
      </w:pPr>
    </w:p>
    <w:p w14:paraId="554BED1C" w14:textId="77777777" w:rsidR="00C8046E" w:rsidRDefault="00C8046E">
      <w:pPr>
        <w:tabs>
          <w:tab w:val="left" w:pos="6330"/>
        </w:tabs>
        <w:spacing w:after="0" w:line="240" w:lineRule="auto"/>
        <w:jc w:val="both"/>
        <w:rPr>
          <w:rFonts w:ascii="Times New Roman" w:hAnsi="Times New Roman" w:cs="Times New Roman"/>
        </w:rPr>
      </w:pPr>
    </w:p>
    <w:p w14:paraId="5CD43C89" w14:textId="77777777" w:rsidR="00C8046E" w:rsidRDefault="00C8046E">
      <w:pPr>
        <w:tabs>
          <w:tab w:val="left" w:pos="6330"/>
        </w:tabs>
        <w:spacing w:after="0" w:line="240" w:lineRule="auto"/>
        <w:jc w:val="both"/>
        <w:rPr>
          <w:rFonts w:ascii="Times New Roman" w:hAnsi="Times New Roman" w:cs="Times New Roman"/>
        </w:rPr>
      </w:pPr>
    </w:p>
    <w:p w14:paraId="55234D27" w14:textId="77777777" w:rsidR="00C8046E" w:rsidRDefault="00C8046E">
      <w:pPr>
        <w:tabs>
          <w:tab w:val="left" w:pos="6330"/>
        </w:tabs>
        <w:spacing w:after="0" w:line="240" w:lineRule="auto"/>
        <w:jc w:val="both"/>
        <w:rPr>
          <w:rFonts w:ascii="Times New Roman" w:hAnsi="Times New Roman" w:cs="Times New Roman"/>
        </w:rPr>
      </w:pPr>
    </w:p>
    <w:p w14:paraId="4653B4E6" w14:textId="77777777" w:rsidR="00C8046E" w:rsidRDefault="00C8046E">
      <w:pPr>
        <w:tabs>
          <w:tab w:val="left" w:pos="6330"/>
        </w:tabs>
        <w:spacing w:after="0" w:line="240" w:lineRule="auto"/>
        <w:jc w:val="both"/>
        <w:rPr>
          <w:rFonts w:ascii="Times New Roman" w:hAnsi="Times New Roman" w:cs="Times New Roman"/>
        </w:rPr>
      </w:pPr>
    </w:p>
    <w:p w14:paraId="144FAC55" w14:textId="77777777" w:rsidR="00C8046E" w:rsidRDefault="00C8046E">
      <w:pPr>
        <w:tabs>
          <w:tab w:val="left" w:pos="6330"/>
        </w:tabs>
        <w:spacing w:after="0" w:line="240" w:lineRule="auto"/>
        <w:jc w:val="both"/>
        <w:rPr>
          <w:rFonts w:ascii="Times New Roman" w:hAnsi="Times New Roman" w:cs="Times New Roman"/>
        </w:rPr>
      </w:pPr>
    </w:p>
    <w:p w14:paraId="4F92E503"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noProof/>
        </w:rPr>
        <w:drawing>
          <wp:anchor distT="0" distB="0" distL="0" distR="0" simplePos="0" relativeHeight="5" behindDoc="0" locked="0" layoutInCell="1" allowOverlap="1" wp14:anchorId="50D45259" wp14:editId="7C67F73F">
            <wp:simplePos x="0" y="0"/>
            <wp:positionH relativeFrom="margin">
              <wp:align>left</wp:align>
            </wp:positionH>
            <wp:positionV relativeFrom="paragraph">
              <wp:posOffset>-394970</wp:posOffset>
            </wp:positionV>
            <wp:extent cx="5467350" cy="1944370"/>
            <wp:effectExtent l="0" t="0" r="0" b="0"/>
            <wp:wrapNone/>
            <wp:docPr id="7"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51687D67" w14:textId="77777777" w:rsidR="00C8046E" w:rsidRDefault="00C8046E">
      <w:pPr>
        <w:tabs>
          <w:tab w:val="left" w:pos="6330"/>
        </w:tabs>
        <w:spacing w:after="0" w:line="240" w:lineRule="auto"/>
        <w:jc w:val="both"/>
        <w:rPr>
          <w:rFonts w:ascii="Times New Roman" w:hAnsi="Times New Roman" w:cs="Times New Roman"/>
        </w:rPr>
      </w:pPr>
    </w:p>
    <w:p w14:paraId="309FC60A" w14:textId="77777777" w:rsidR="00C8046E" w:rsidRDefault="00C8046E">
      <w:pPr>
        <w:tabs>
          <w:tab w:val="left" w:pos="6330"/>
        </w:tabs>
        <w:spacing w:after="0" w:line="240" w:lineRule="auto"/>
        <w:jc w:val="both"/>
        <w:rPr>
          <w:rFonts w:ascii="Times New Roman" w:hAnsi="Times New Roman" w:cs="Times New Roman"/>
        </w:rPr>
      </w:pPr>
    </w:p>
    <w:p w14:paraId="7C7D3D81" w14:textId="77777777" w:rsidR="00C8046E" w:rsidRDefault="00C8046E">
      <w:pPr>
        <w:tabs>
          <w:tab w:val="left" w:pos="6330"/>
        </w:tabs>
        <w:spacing w:after="0" w:line="240" w:lineRule="auto"/>
        <w:jc w:val="both"/>
        <w:rPr>
          <w:rFonts w:ascii="Times New Roman" w:hAnsi="Times New Roman" w:cs="Times New Roman"/>
        </w:rPr>
      </w:pPr>
    </w:p>
    <w:p w14:paraId="6BAD6FD4" w14:textId="77777777" w:rsidR="00C8046E" w:rsidRDefault="00C8046E">
      <w:pPr>
        <w:tabs>
          <w:tab w:val="left" w:pos="6330"/>
        </w:tabs>
        <w:spacing w:after="0" w:line="240" w:lineRule="auto"/>
        <w:jc w:val="both"/>
        <w:rPr>
          <w:rFonts w:ascii="Times New Roman" w:hAnsi="Times New Roman" w:cs="Times New Roman"/>
        </w:rPr>
      </w:pPr>
    </w:p>
    <w:p w14:paraId="77A7FC7E" w14:textId="77777777" w:rsidR="00C8046E" w:rsidRDefault="00C8046E">
      <w:pPr>
        <w:tabs>
          <w:tab w:val="left" w:pos="6330"/>
        </w:tabs>
        <w:spacing w:after="0" w:line="240" w:lineRule="auto"/>
        <w:jc w:val="both"/>
        <w:rPr>
          <w:rFonts w:ascii="Times New Roman" w:hAnsi="Times New Roman" w:cs="Times New Roman"/>
        </w:rPr>
      </w:pPr>
    </w:p>
    <w:p w14:paraId="028E5DF2" w14:textId="77777777" w:rsidR="00C8046E" w:rsidRDefault="00C8046E">
      <w:pPr>
        <w:tabs>
          <w:tab w:val="left" w:pos="6330"/>
        </w:tabs>
        <w:spacing w:after="0" w:line="240" w:lineRule="auto"/>
        <w:jc w:val="both"/>
        <w:rPr>
          <w:rFonts w:ascii="Times New Roman" w:hAnsi="Times New Roman" w:cs="Times New Roman"/>
        </w:rPr>
      </w:pPr>
    </w:p>
    <w:p w14:paraId="2AB6BD3F" w14:textId="77777777" w:rsidR="00C8046E" w:rsidRDefault="00C8046E">
      <w:pPr>
        <w:tabs>
          <w:tab w:val="left" w:pos="6330"/>
        </w:tabs>
        <w:spacing w:after="0" w:line="240" w:lineRule="auto"/>
        <w:jc w:val="both"/>
        <w:rPr>
          <w:rFonts w:ascii="Times New Roman" w:hAnsi="Times New Roman" w:cs="Times New Roman"/>
        </w:rPr>
      </w:pPr>
    </w:p>
    <w:p w14:paraId="3F86D36F" w14:textId="77777777" w:rsidR="00C8046E" w:rsidRDefault="00C8046E">
      <w:pPr>
        <w:tabs>
          <w:tab w:val="left" w:pos="6330"/>
        </w:tabs>
        <w:spacing w:after="0" w:line="240" w:lineRule="auto"/>
        <w:jc w:val="both"/>
        <w:rPr>
          <w:rFonts w:ascii="Times New Roman" w:hAnsi="Times New Roman" w:cs="Times New Roman"/>
        </w:rPr>
      </w:pPr>
    </w:p>
    <w:p w14:paraId="326A26FC" w14:textId="77777777" w:rsidR="00C8046E" w:rsidRDefault="00C8046E">
      <w:pPr>
        <w:tabs>
          <w:tab w:val="left" w:pos="6330"/>
        </w:tabs>
        <w:spacing w:after="0" w:line="240" w:lineRule="auto"/>
        <w:jc w:val="both"/>
        <w:rPr>
          <w:rFonts w:ascii="Times New Roman" w:hAnsi="Times New Roman" w:cs="Times New Roman"/>
        </w:rPr>
      </w:pPr>
    </w:p>
    <w:p w14:paraId="2D666D56"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Las respuestas de esta gráfica son similares a la anterior, donde los jóvenes aseguran que cuando no tienen el celular lo olvidan prácticamente. Desde luego que habrá que tener reservas de las respuestas que se explicitan. Desde luego que habrá que hacer triangulación de respuestas c </w:t>
      </w:r>
      <w:proofErr w:type="spellStart"/>
      <w:r>
        <w:rPr>
          <w:rFonts w:ascii="Times New Roman" w:hAnsi="Times New Roman" w:cs="Times New Roman"/>
        </w:rPr>
        <w:t>on</w:t>
      </w:r>
      <w:proofErr w:type="spellEnd"/>
      <w:r>
        <w:rPr>
          <w:rFonts w:ascii="Times New Roman" w:hAnsi="Times New Roman" w:cs="Times New Roman"/>
        </w:rPr>
        <w:t xml:space="preserve"> otros instrumentos más. Sin embargo, habrá que otorgar cierta credibilidad a muchas de las respuestas indicadas en el cuestionario que se les aplicó.</w:t>
      </w:r>
    </w:p>
    <w:p w14:paraId="4D7D4346" w14:textId="77777777" w:rsidR="00C8046E" w:rsidRDefault="00C8046E">
      <w:pPr>
        <w:tabs>
          <w:tab w:val="left" w:pos="6330"/>
        </w:tabs>
        <w:spacing w:after="0" w:line="240" w:lineRule="auto"/>
        <w:jc w:val="both"/>
        <w:rPr>
          <w:rFonts w:ascii="Times New Roman" w:hAnsi="Times New Roman" w:cs="Times New Roman"/>
        </w:rPr>
      </w:pPr>
    </w:p>
    <w:p w14:paraId="598AB5C3" w14:textId="77777777" w:rsidR="00C8046E" w:rsidRDefault="00A0136D">
      <w:pPr>
        <w:tabs>
          <w:tab w:val="left" w:pos="6330"/>
        </w:tabs>
        <w:spacing w:after="0" w:line="240" w:lineRule="auto"/>
        <w:jc w:val="both"/>
        <w:rPr>
          <w:rFonts w:ascii="Times New Roman" w:hAnsi="Times New Roman" w:cs="Times New Roman"/>
        </w:rPr>
      </w:pPr>
      <w:r>
        <w:rPr>
          <w:noProof/>
        </w:rPr>
        <w:lastRenderedPageBreak/>
        <w:drawing>
          <wp:inline distT="0" distB="0" distL="0" distR="0" wp14:anchorId="3B8520B3" wp14:editId="7D4453C2">
            <wp:extent cx="5562600" cy="2266950"/>
            <wp:effectExtent l="0" t="0" r="0" b="0"/>
            <wp:docPr id="8"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96BD1CE" w14:textId="77777777" w:rsidR="00C8046E" w:rsidRDefault="00C8046E">
      <w:pPr>
        <w:tabs>
          <w:tab w:val="left" w:pos="6330"/>
        </w:tabs>
        <w:spacing w:after="0" w:line="240" w:lineRule="auto"/>
        <w:jc w:val="both"/>
        <w:rPr>
          <w:rFonts w:ascii="Times New Roman" w:hAnsi="Times New Roman" w:cs="Times New Roman"/>
        </w:rPr>
      </w:pPr>
    </w:p>
    <w:p w14:paraId="785CAF1D"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De acuerdo a los datos de la gráfica anterior, podemos constatar que únicamente el 8% está de acuerdo en que no dejarían de usar el celular a pesar de constatar que su uso afecta el devenir de su vida. Sin embargo, autores como Silva y Germán (2017) afirman que, en el campo de la educación escolarizada, existe polémica en torno al uso de este dispositivo en el aula. </w:t>
      </w:r>
    </w:p>
    <w:p w14:paraId="16B6DF3A" w14:textId="77777777" w:rsidR="00C8046E" w:rsidRDefault="00C8046E">
      <w:pPr>
        <w:tabs>
          <w:tab w:val="left" w:pos="6330"/>
        </w:tabs>
        <w:spacing w:after="0" w:line="240" w:lineRule="auto"/>
        <w:jc w:val="both"/>
        <w:rPr>
          <w:rFonts w:ascii="Times New Roman" w:hAnsi="Times New Roman" w:cs="Times New Roman"/>
        </w:rPr>
      </w:pPr>
    </w:p>
    <w:p w14:paraId="009E78EF"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Para algunos es imprescindible ya que facilita los procesos de adquisición de conocimientos, pero para otros desestiman el uso de la tecnología en el aula por considerarla contraproducente para el comportamiento de los jóvenes, pues consideran que el celular cumple funciones de escape, disminución de la angustia, compensación emocional, de compañía y de reafirmación individual, estos factores que pueden ocasionar déficit de atención. Si un estudiante está más concentrado en los mensajes de texto, será incap</w:t>
      </w:r>
      <w:r>
        <w:rPr>
          <w:rFonts w:ascii="Times New Roman" w:hAnsi="Times New Roman" w:cs="Times New Roman"/>
        </w:rPr>
        <w:t>az de adquirir debidamente la información que está siendo enseñada por el docente en el momento de la clase. La distracción del celular es bastante considerable. Sin embargo, las opiniones de los jóvenes de bachillerato que fueron encuestados son en el sentido de que no están seguros si dejarían el celular aun cuando son conscientes de que éste les podría afectar en su vida cotidiana. Lo que significa que hace falta más estudios específicos para determinar el real impacto que tienen estos dispositivos en la</w:t>
      </w:r>
      <w:r>
        <w:rPr>
          <w:rFonts w:ascii="Times New Roman" w:hAnsi="Times New Roman" w:cs="Times New Roman"/>
        </w:rPr>
        <w:t xml:space="preserve"> vida de los jóvenes que asisten a un bachillerato.</w:t>
      </w:r>
    </w:p>
    <w:p w14:paraId="5A921987"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noProof/>
        </w:rPr>
        <w:drawing>
          <wp:anchor distT="0" distB="0" distL="0" distR="0" simplePos="0" relativeHeight="4" behindDoc="0" locked="0" layoutInCell="1" allowOverlap="1" wp14:anchorId="414E266C" wp14:editId="6E24DB44">
            <wp:simplePos x="0" y="0"/>
            <wp:positionH relativeFrom="margin">
              <wp:align>left</wp:align>
            </wp:positionH>
            <wp:positionV relativeFrom="paragraph">
              <wp:posOffset>73660</wp:posOffset>
            </wp:positionV>
            <wp:extent cx="5553075" cy="1657985"/>
            <wp:effectExtent l="0" t="0" r="0" b="0"/>
            <wp:wrapNone/>
            <wp:docPr id="9"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31EA2C6F" w14:textId="77777777" w:rsidR="00C8046E" w:rsidRDefault="00C8046E">
      <w:pPr>
        <w:tabs>
          <w:tab w:val="left" w:pos="6330"/>
        </w:tabs>
        <w:spacing w:after="0" w:line="240" w:lineRule="auto"/>
        <w:jc w:val="both"/>
        <w:rPr>
          <w:rFonts w:ascii="Times New Roman" w:hAnsi="Times New Roman" w:cs="Times New Roman"/>
        </w:rPr>
      </w:pPr>
    </w:p>
    <w:p w14:paraId="7FB75BD6" w14:textId="77777777" w:rsidR="00C8046E" w:rsidRDefault="00C8046E">
      <w:pPr>
        <w:tabs>
          <w:tab w:val="left" w:pos="6330"/>
        </w:tabs>
        <w:spacing w:after="0" w:line="240" w:lineRule="auto"/>
        <w:jc w:val="both"/>
        <w:rPr>
          <w:rFonts w:ascii="Times New Roman" w:hAnsi="Times New Roman" w:cs="Times New Roman"/>
        </w:rPr>
      </w:pPr>
    </w:p>
    <w:p w14:paraId="384B25D1" w14:textId="77777777" w:rsidR="00C8046E" w:rsidRDefault="00C8046E">
      <w:pPr>
        <w:tabs>
          <w:tab w:val="left" w:pos="6330"/>
        </w:tabs>
        <w:spacing w:after="0" w:line="240" w:lineRule="auto"/>
        <w:jc w:val="both"/>
        <w:rPr>
          <w:rFonts w:ascii="Times New Roman" w:hAnsi="Times New Roman" w:cs="Times New Roman"/>
        </w:rPr>
      </w:pPr>
    </w:p>
    <w:p w14:paraId="35F68D2E" w14:textId="77777777" w:rsidR="00C8046E" w:rsidRDefault="00C8046E">
      <w:pPr>
        <w:tabs>
          <w:tab w:val="left" w:pos="6330"/>
        </w:tabs>
        <w:spacing w:after="0" w:line="240" w:lineRule="auto"/>
        <w:jc w:val="both"/>
        <w:rPr>
          <w:rFonts w:ascii="Times New Roman" w:hAnsi="Times New Roman" w:cs="Times New Roman"/>
        </w:rPr>
      </w:pPr>
    </w:p>
    <w:p w14:paraId="4E92F7C6" w14:textId="77777777" w:rsidR="00C8046E" w:rsidRDefault="00C8046E">
      <w:pPr>
        <w:tabs>
          <w:tab w:val="left" w:pos="6330"/>
        </w:tabs>
        <w:spacing w:after="0" w:line="240" w:lineRule="auto"/>
        <w:jc w:val="both"/>
        <w:rPr>
          <w:rFonts w:ascii="Times New Roman" w:hAnsi="Times New Roman" w:cs="Times New Roman"/>
        </w:rPr>
      </w:pPr>
    </w:p>
    <w:p w14:paraId="77384D81" w14:textId="77777777" w:rsidR="00C8046E" w:rsidRDefault="00C8046E">
      <w:pPr>
        <w:tabs>
          <w:tab w:val="left" w:pos="6330"/>
        </w:tabs>
        <w:spacing w:after="0" w:line="240" w:lineRule="auto"/>
        <w:jc w:val="both"/>
        <w:rPr>
          <w:rFonts w:ascii="Times New Roman" w:hAnsi="Times New Roman" w:cs="Times New Roman"/>
        </w:rPr>
      </w:pPr>
    </w:p>
    <w:p w14:paraId="46024141" w14:textId="77777777" w:rsidR="00C8046E" w:rsidRDefault="00C8046E">
      <w:pPr>
        <w:tabs>
          <w:tab w:val="left" w:pos="6330"/>
        </w:tabs>
        <w:spacing w:after="0" w:line="240" w:lineRule="auto"/>
        <w:jc w:val="both"/>
        <w:rPr>
          <w:rFonts w:ascii="Times New Roman" w:hAnsi="Times New Roman" w:cs="Times New Roman"/>
        </w:rPr>
      </w:pPr>
    </w:p>
    <w:p w14:paraId="5F8E29F6" w14:textId="77777777" w:rsidR="00C8046E" w:rsidRDefault="00C8046E">
      <w:pPr>
        <w:tabs>
          <w:tab w:val="left" w:pos="6330"/>
        </w:tabs>
        <w:spacing w:after="0" w:line="240" w:lineRule="auto"/>
        <w:jc w:val="both"/>
        <w:rPr>
          <w:rFonts w:ascii="Times New Roman" w:hAnsi="Times New Roman" w:cs="Times New Roman"/>
        </w:rPr>
      </w:pPr>
    </w:p>
    <w:p w14:paraId="6BECA9EA" w14:textId="77777777" w:rsidR="00C8046E" w:rsidRDefault="00C8046E">
      <w:pPr>
        <w:tabs>
          <w:tab w:val="left" w:pos="6330"/>
        </w:tabs>
        <w:spacing w:after="0" w:line="240" w:lineRule="auto"/>
        <w:jc w:val="both"/>
        <w:rPr>
          <w:rFonts w:ascii="Times New Roman" w:hAnsi="Times New Roman" w:cs="Times New Roman"/>
        </w:rPr>
      </w:pPr>
    </w:p>
    <w:p w14:paraId="713F7742" w14:textId="77777777" w:rsidR="00C8046E" w:rsidRDefault="00C8046E">
      <w:pPr>
        <w:tabs>
          <w:tab w:val="left" w:pos="6330"/>
        </w:tabs>
        <w:spacing w:after="0" w:line="240" w:lineRule="auto"/>
        <w:jc w:val="both"/>
        <w:rPr>
          <w:rFonts w:ascii="Times New Roman" w:hAnsi="Times New Roman" w:cs="Times New Roman"/>
        </w:rPr>
      </w:pPr>
    </w:p>
    <w:p w14:paraId="2ACF058E" w14:textId="77777777" w:rsidR="00C8046E" w:rsidRDefault="00C8046E">
      <w:pPr>
        <w:tabs>
          <w:tab w:val="left" w:pos="6330"/>
        </w:tabs>
        <w:spacing w:after="0" w:line="240" w:lineRule="auto"/>
        <w:jc w:val="both"/>
        <w:rPr>
          <w:rFonts w:ascii="Times New Roman" w:hAnsi="Times New Roman" w:cs="Times New Roman"/>
        </w:rPr>
      </w:pPr>
    </w:p>
    <w:p w14:paraId="6314E5AF" w14:textId="77777777" w:rsidR="00C8046E" w:rsidRDefault="00C8046E">
      <w:pPr>
        <w:tabs>
          <w:tab w:val="left" w:pos="6330"/>
        </w:tabs>
        <w:spacing w:after="0" w:line="240" w:lineRule="auto"/>
        <w:jc w:val="both"/>
        <w:rPr>
          <w:rFonts w:ascii="Times New Roman" w:hAnsi="Times New Roman" w:cs="Times New Roman"/>
        </w:rPr>
      </w:pPr>
    </w:p>
    <w:p w14:paraId="33BC6742" w14:textId="77777777" w:rsidR="00C8046E" w:rsidRDefault="00C8046E">
      <w:pPr>
        <w:tabs>
          <w:tab w:val="left" w:pos="6330"/>
        </w:tabs>
        <w:spacing w:after="0" w:line="240" w:lineRule="auto"/>
        <w:jc w:val="both"/>
        <w:rPr>
          <w:rFonts w:ascii="Times New Roman" w:hAnsi="Times New Roman" w:cs="Times New Roman"/>
        </w:rPr>
      </w:pPr>
    </w:p>
    <w:p w14:paraId="5DD20C0B"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lastRenderedPageBreak/>
        <w:t>Una de las funciones señaladas del celular es la posibilidad de interactuar constantemente con una enorme cantidad de personas, tantas como el usuario pueda hacerlo. Las redes sociales son el escaparate sobre el cual los jóvenes interactúan en todo momento. García y Escalera (2020) sostienen que de acuerdo a estudios que se han hecho en diferentes partes del mundo, son mayormente las mujeres quienes usan más el celular para expresar sus emociones. Sin embargo, en las respuestas de la gráfica anterior se pue</w:t>
      </w:r>
      <w:r>
        <w:rPr>
          <w:rFonts w:ascii="Times New Roman" w:hAnsi="Times New Roman" w:cs="Times New Roman"/>
        </w:rPr>
        <w:t xml:space="preserve">de observar que los jóvenes no están al pendiente del celular en términos de no perderse alguna conversación con alguien. Únicamente en 21% acepta que efectivamente están verificando en su celular el seguimiento de conversaciones con otras personas. Desde luego que llama la atención el 24% quienes señalan no estar en acuerdo, pero tampoco en desacuerdo. </w:t>
      </w:r>
    </w:p>
    <w:p w14:paraId="5E24DD42" w14:textId="77777777" w:rsidR="00C8046E" w:rsidRDefault="00C8046E">
      <w:pPr>
        <w:tabs>
          <w:tab w:val="left" w:pos="6330"/>
        </w:tabs>
        <w:spacing w:after="0" w:line="240" w:lineRule="auto"/>
        <w:jc w:val="both"/>
        <w:rPr>
          <w:rFonts w:ascii="Times New Roman" w:hAnsi="Times New Roman" w:cs="Times New Roman"/>
        </w:rPr>
      </w:pPr>
    </w:p>
    <w:p w14:paraId="47490FF5"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Los resultados obtenidos en el estudio que hicieron García y Escalera (2020) en la Universidad “Cristóbal Colón” de la ciudad de Veracruz, son parecidos a los que se obtuvieron en la encuesta aplicada a estudiantes de bachillerato de la Universidad Michoacana, sin embargo, llama la atención, como se puede ver en esta gráfica, el alto porcentaje en cuanto a “ni en acuerdo ni en desacuerdo”. Este dato es el que llama la atención ya que obtiene en varias gráficas altos porcentajes de respuestas. De ahí la nece</w:t>
      </w:r>
      <w:r>
        <w:rPr>
          <w:rFonts w:ascii="Times New Roman" w:hAnsi="Times New Roman" w:cs="Times New Roman"/>
        </w:rPr>
        <w:t xml:space="preserve">sidad de realizar nuevas investigaciones más cualitativas que den cuenta de lo que piensan y sienten los jóvenes con respecto al uso y abuso del celular. Los datos que se han obtenido son un nuevo comienzo de nuevas investigaciones a hipótesis que generen conocimientos novedosos. </w:t>
      </w:r>
    </w:p>
    <w:p w14:paraId="58F601D2" w14:textId="77777777" w:rsidR="00C8046E" w:rsidRDefault="00C8046E">
      <w:pPr>
        <w:tabs>
          <w:tab w:val="left" w:pos="6330"/>
        </w:tabs>
        <w:spacing w:after="0" w:line="240" w:lineRule="auto"/>
        <w:jc w:val="both"/>
        <w:rPr>
          <w:rFonts w:ascii="Times New Roman" w:hAnsi="Times New Roman" w:cs="Times New Roman"/>
        </w:rPr>
      </w:pPr>
    </w:p>
    <w:p w14:paraId="70B0AAA1" w14:textId="77777777" w:rsidR="00C8046E" w:rsidRDefault="00A0136D">
      <w:pPr>
        <w:tabs>
          <w:tab w:val="left" w:pos="6330"/>
        </w:tabs>
        <w:spacing w:after="0" w:line="240" w:lineRule="auto"/>
        <w:jc w:val="both"/>
        <w:rPr>
          <w:rFonts w:ascii="Times New Roman" w:hAnsi="Times New Roman" w:cs="Times New Roman"/>
        </w:rPr>
      </w:pPr>
      <w:r>
        <w:rPr>
          <w:noProof/>
        </w:rPr>
        <w:drawing>
          <wp:inline distT="0" distB="0" distL="0" distR="0" wp14:anchorId="16FCBE56" wp14:editId="791E9BD1">
            <wp:extent cx="5600700" cy="1819275"/>
            <wp:effectExtent l="0" t="0" r="0" b="0"/>
            <wp:docPr id="10"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48EDE6B" w14:textId="77777777" w:rsidR="00C8046E" w:rsidRDefault="00C8046E">
      <w:pPr>
        <w:tabs>
          <w:tab w:val="left" w:pos="6330"/>
        </w:tabs>
        <w:spacing w:after="0" w:line="240" w:lineRule="auto"/>
        <w:jc w:val="both"/>
        <w:rPr>
          <w:rFonts w:ascii="Times New Roman" w:hAnsi="Times New Roman" w:cs="Times New Roman"/>
        </w:rPr>
      </w:pPr>
    </w:p>
    <w:p w14:paraId="37F7997F"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La aseveración anterior tiene la finalidad de analizar la impulsividad en el uso del celular; por un lado, la razón señala que el uso del mismo debe ser racional, pero el impulso a verlo, a abrir algunas de las aplicaciones como Facebook o WhatsApp suele ser más fuerte. El uso racional del celular es una acción que debe realizarse para estar en mejores condiciones de percibir la realidad, de mirar a los demás, de establecer relaciones interpersonales directas y afectivas. Sin embargo, muchas veces se sale d</w:t>
      </w:r>
      <w:r>
        <w:rPr>
          <w:rFonts w:ascii="Times New Roman" w:hAnsi="Times New Roman" w:cs="Times New Roman"/>
        </w:rPr>
        <w:t>el control el tiempo y la atención dedicados a mirar información que ofrece el celular. Por eso estos datos de la lámina anterior son significativos en este estudio con estudiantes de bachillerato.</w:t>
      </w:r>
    </w:p>
    <w:p w14:paraId="30C862D2" w14:textId="77777777" w:rsidR="00C8046E" w:rsidRDefault="00C8046E">
      <w:pPr>
        <w:tabs>
          <w:tab w:val="left" w:pos="6330"/>
        </w:tabs>
        <w:spacing w:after="0" w:line="240" w:lineRule="auto"/>
        <w:jc w:val="both"/>
        <w:rPr>
          <w:rFonts w:ascii="Times New Roman" w:hAnsi="Times New Roman" w:cs="Times New Roman"/>
        </w:rPr>
      </w:pPr>
    </w:p>
    <w:p w14:paraId="1283E949"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El uso excesivo de los teléfonos celulares predispone a un comportamiento no verbal, limitando la interacción directa con los demás y el contacto con el entorno que nos rodea. Por ello, las personas que utilizan demasiado el celular, presentan adicción a estos y con síntomas de algunas patologías como depresión, ansiedad, falta de atención y agresividad. </w:t>
      </w:r>
      <w:r>
        <w:rPr>
          <w:rFonts w:ascii="Times New Roman" w:hAnsi="Times New Roman" w:cs="Times New Roman"/>
        </w:rPr>
        <w:lastRenderedPageBreak/>
        <w:t>Quizá el problema es que tanto el tiempo como el uso que se hace de este dispositivo se califica como normal, donde el adolescente, en este caso del estudio, no se percata que ya está en una situación de riesgo en cuando a su salud física y psicológica. De ahí que en la presente gráfica podamos apreciar que un 33% señala que efectivamente usan el celular más allá de lo que habían previsto. Así también se puede observar cómo el 35% de las respuestas están en un “ni acuerdo ni desacuerdo”, lo que implica pone</w:t>
      </w:r>
      <w:r>
        <w:rPr>
          <w:rFonts w:ascii="Times New Roman" w:hAnsi="Times New Roman" w:cs="Times New Roman"/>
        </w:rPr>
        <w:t>r dudas al respecto. Justamente este dato llama la atención.</w:t>
      </w:r>
    </w:p>
    <w:p w14:paraId="69994493"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noProof/>
        </w:rPr>
        <w:drawing>
          <wp:anchor distT="0" distB="0" distL="0" distR="0" simplePos="0" relativeHeight="3" behindDoc="0" locked="0" layoutInCell="1" allowOverlap="1" wp14:anchorId="264C9212" wp14:editId="628C7ACD">
            <wp:simplePos x="0" y="0"/>
            <wp:positionH relativeFrom="margin">
              <wp:align>right</wp:align>
            </wp:positionH>
            <wp:positionV relativeFrom="paragraph">
              <wp:posOffset>115570</wp:posOffset>
            </wp:positionV>
            <wp:extent cx="5619750" cy="1817370"/>
            <wp:effectExtent l="0" t="0" r="0" b="0"/>
            <wp:wrapNone/>
            <wp:docPr id="11"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37E897F1" w14:textId="77777777" w:rsidR="00C8046E" w:rsidRDefault="00C8046E">
      <w:pPr>
        <w:tabs>
          <w:tab w:val="left" w:pos="6330"/>
        </w:tabs>
        <w:spacing w:after="0" w:line="240" w:lineRule="auto"/>
        <w:jc w:val="both"/>
        <w:rPr>
          <w:rFonts w:ascii="Times New Roman" w:hAnsi="Times New Roman" w:cs="Times New Roman"/>
        </w:rPr>
      </w:pPr>
    </w:p>
    <w:p w14:paraId="7119B889" w14:textId="77777777" w:rsidR="00C8046E" w:rsidRDefault="00C8046E">
      <w:pPr>
        <w:tabs>
          <w:tab w:val="left" w:pos="6330"/>
        </w:tabs>
        <w:spacing w:after="0" w:line="240" w:lineRule="auto"/>
        <w:jc w:val="both"/>
        <w:rPr>
          <w:rFonts w:ascii="Times New Roman" w:hAnsi="Times New Roman" w:cs="Times New Roman"/>
        </w:rPr>
      </w:pPr>
    </w:p>
    <w:p w14:paraId="02C9649F" w14:textId="77777777" w:rsidR="00C8046E" w:rsidRDefault="00C8046E">
      <w:pPr>
        <w:tabs>
          <w:tab w:val="left" w:pos="6330"/>
        </w:tabs>
        <w:spacing w:after="0" w:line="240" w:lineRule="auto"/>
        <w:jc w:val="both"/>
        <w:rPr>
          <w:rFonts w:ascii="Times New Roman" w:hAnsi="Times New Roman" w:cs="Times New Roman"/>
        </w:rPr>
      </w:pPr>
    </w:p>
    <w:p w14:paraId="0325DD31" w14:textId="77777777" w:rsidR="00C8046E" w:rsidRDefault="00C8046E">
      <w:pPr>
        <w:tabs>
          <w:tab w:val="left" w:pos="6330"/>
        </w:tabs>
        <w:spacing w:after="0" w:line="240" w:lineRule="auto"/>
        <w:jc w:val="both"/>
        <w:rPr>
          <w:rFonts w:ascii="Times New Roman" w:hAnsi="Times New Roman" w:cs="Times New Roman"/>
        </w:rPr>
      </w:pPr>
    </w:p>
    <w:p w14:paraId="5EA34178" w14:textId="77777777" w:rsidR="00C8046E" w:rsidRDefault="00C8046E">
      <w:pPr>
        <w:tabs>
          <w:tab w:val="left" w:pos="6330"/>
        </w:tabs>
        <w:spacing w:after="0" w:line="240" w:lineRule="auto"/>
        <w:jc w:val="both"/>
        <w:rPr>
          <w:rFonts w:ascii="Times New Roman" w:hAnsi="Times New Roman" w:cs="Times New Roman"/>
        </w:rPr>
      </w:pPr>
    </w:p>
    <w:p w14:paraId="381390ED" w14:textId="77777777" w:rsidR="00C8046E" w:rsidRDefault="00C8046E">
      <w:pPr>
        <w:tabs>
          <w:tab w:val="left" w:pos="6330"/>
        </w:tabs>
        <w:spacing w:after="0" w:line="240" w:lineRule="auto"/>
        <w:jc w:val="both"/>
        <w:rPr>
          <w:rFonts w:ascii="Times New Roman" w:hAnsi="Times New Roman" w:cs="Times New Roman"/>
        </w:rPr>
      </w:pPr>
    </w:p>
    <w:p w14:paraId="61AB9B5A" w14:textId="77777777" w:rsidR="00C8046E" w:rsidRDefault="00C8046E">
      <w:pPr>
        <w:tabs>
          <w:tab w:val="left" w:pos="6330"/>
        </w:tabs>
        <w:spacing w:after="0" w:line="240" w:lineRule="auto"/>
        <w:jc w:val="both"/>
        <w:rPr>
          <w:rFonts w:ascii="Times New Roman" w:hAnsi="Times New Roman" w:cs="Times New Roman"/>
        </w:rPr>
      </w:pPr>
    </w:p>
    <w:p w14:paraId="0F73C1EF" w14:textId="77777777" w:rsidR="00C8046E" w:rsidRDefault="00C8046E">
      <w:pPr>
        <w:tabs>
          <w:tab w:val="left" w:pos="6330"/>
        </w:tabs>
        <w:spacing w:after="0" w:line="240" w:lineRule="auto"/>
        <w:jc w:val="both"/>
        <w:rPr>
          <w:rFonts w:ascii="Times New Roman" w:hAnsi="Times New Roman" w:cs="Times New Roman"/>
        </w:rPr>
      </w:pPr>
    </w:p>
    <w:p w14:paraId="66E3B96D" w14:textId="77777777" w:rsidR="00C8046E" w:rsidRDefault="00C8046E">
      <w:pPr>
        <w:tabs>
          <w:tab w:val="left" w:pos="6330"/>
        </w:tabs>
        <w:spacing w:after="0" w:line="240" w:lineRule="auto"/>
        <w:jc w:val="both"/>
        <w:rPr>
          <w:rFonts w:ascii="Times New Roman" w:hAnsi="Times New Roman" w:cs="Times New Roman"/>
        </w:rPr>
      </w:pPr>
    </w:p>
    <w:p w14:paraId="494D6F00" w14:textId="77777777" w:rsidR="00C8046E" w:rsidRDefault="00C8046E">
      <w:pPr>
        <w:tabs>
          <w:tab w:val="left" w:pos="6330"/>
        </w:tabs>
        <w:spacing w:after="0" w:line="240" w:lineRule="auto"/>
        <w:jc w:val="both"/>
        <w:rPr>
          <w:rFonts w:ascii="Times New Roman" w:hAnsi="Times New Roman" w:cs="Times New Roman"/>
        </w:rPr>
      </w:pPr>
    </w:p>
    <w:p w14:paraId="3AA83C20" w14:textId="77777777" w:rsidR="00C8046E" w:rsidRDefault="00C8046E">
      <w:pPr>
        <w:tabs>
          <w:tab w:val="left" w:pos="6330"/>
        </w:tabs>
        <w:spacing w:after="0" w:line="240" w:lineRule="auto"/>
        <w:jc w:val="both"/>
        <w:rPr>
          <w:rFonts w:ascii="Times New Roman" w:hAnsi="Times New Roman" w:cs="Times New Roman"/>
        </w:rPr>
      </w:pPr>
    </w:p>
    <w:p w14:paraId="63176B65" w14:textId="77777777" w:rsidR="00C8046E" w:rsidRDefault="00C8046E">
      <w:pPr>
        <w:tabs>
          <w:tab w:val="left" w:pos="6330"/>
        </w:tabs>
        <w:spacing w:after="0" w:line="240" w:lineRule="auto"/>
        <w:jc w:val="both"/>
        <w:rPr>
          <w:rFonts w:ascii="Times New Roman" w:hAnsi="Times New Roman" w:cs="Times New Roman"/>
        </w:rPr>
      </w:pPr>
    </w:p>
    <w:p w14:paraId="147FDE61" w14:textId="77777777" w:rsidR="00C8046E" w:rsidRDefault="00C8046E">
      <w:pPr>
        <w:tabs>
          <w:tab w:val="left" w:pos="6330"/>
        </w:tabs>
        <w:spacing w:after="0" w:line="240" w:lineRule="auto"/>
        <w:jc w:val="both"/>
        <w:rPr>
          <w:rFonts w:ascii="Times New Roman" w:hAnsi="Times New Roman" w:cs="Times New Roman"/>
        </w:rPr>
      </w:pPr>
    </w:p>
    <w:p w14:paraId="0882FD2B"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De acuerdo con a los datos anteriores, consideran pasar en el teléfono un tiempo considerable, sin embargo, que no han llegado a decirles que lo usan en exceso, es decir, perciben que pasar largos periodos de tiempo en el celular algo común. Solemos escuchar a padres de familia señalando que los jóvenes en su familia hacen un uso indiscriminado del celular. Incluso los problemas familiares tienen mucha relación con el uso de este dispositivo. El desarrollo de los teléfonos celulares como una posibilidad de </w:t>
      </w:r>
      <w:r>
        <w:rPr>
          <w:rFonts w:ascii="Times New Roman" w:hAnsi="Times New Roman" w:cs="Times New Roman"/>
        </w:rPr>
        <w:t xml:space="preserve">obtener información, ha sido superado por otras aplicaciones; permiten el acceso a Internet, cada vez más jóvenes hacen uso de dichos beneficios adecuándolos a sus intereses particulares, constituyendo así una gran demanda de los mismos. </w:t>
      </w:r>
    </w:p>
    <w:p w14:paraId="24370A81" w14:textId="77777777" w:rsidR="00C8046E" w:rsidRDefault="00C8046E">
      <w:pPr>
        <w:tabs>
          <w:tab w:val="left" w:pos="6330"/>
        </w:tabs>
        <w:spacing w:after="0" w:line="240" w:lineRule="auto"/>
        <w:jc w:val="both"/>
        <w:rPr>
          <w:rFonts w:ascii="Times New Roman" w:hAnsi="Times New Roman" w:cs="Times New Roman"/>
        </w:rPr>
      </w:pPr>
    </w:p>
    <w:p w14:paraId="6E9AACF6"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Sin embargo, existen personas que adoptan conductas negativas trastocando su visión de la realidad vinculada al empleo de los teléfonos celulares.  En Australia se introdujo por primera vez el concepto de </w:t>
      </w:r>
      <w:proofErr w:type="spellStart"/>
      <w:r>
        <w:rPr>
          <w:rFonts w:ascii="Times New Roman" w:hAnsi="Times New Roman" w:cs="Times New Roman"/>
          <w:i/>
          <w:iCs/>
        </w:rPr>
        <w:t>phubbing</w:t>
      </w:r>
      <w:proofErr w:type="spellEnd"/>
      <w:r>
        <w:rPr>
          <w:rFonts w:ascii="Times New Roman" w:hAnsi="Times New Roman" w:cs="Times New Roman"/>
        </w:rPr>
        <w:t xml:space="preserve"> señalando la conducta que consiste en ignorar a la otra persona durante una conversación por utilizar el celular, dañando considerablemente la comunicación interpersonal. Este fenómeno resulta más que evidente en la cotidianidad; las reuniones de amigos, las parejas en el café o en un parque son trastocadas por el uso del celular. Se puede observar cómo cada uno de los miembros de un grupo interactúan poco y centran demasiado su atención en su móvil. Incluso el tipo de comunicación que se da entre ellos es</w:t>
      </w:r>
      <w:r>
        <w:rPr>
          <w:rFonts w:ascii="Times New Roman" w:hAnsi="Times New Roman" w:cs="Times New Roman"/>
        </w:rPr>
        <w:t xml:space="preserve"> a partir de lo que alguno comenta que vio en su equipo. De ahí el señalamiento paterno a los adolescentes para racionalizar más el uso del celular.</w:t>
      </w:r>
    </w:p>
    <w:p w14:paraId="3EEA38C0" w14:textId="77777777" w:rsidR="00C8046E" w:rsidRDefault="00C8046E">
      <w:pPr>
        <w:tabs>
          <w:tab w:val="left" w:pos="6330"/>
        </w:tabs>
        <w:spacing w:after="0" w:line="240" w:lineRule="auto"/>
        <w:jc w:val="both"/>
        <w:rPr>
          <w:rFonts w:ascii="Times New Roman" w:hAnsi="Times New Roman" w:cs="Times New Roman"/>
        </w:rPr>
      </w:pPr>
    </w:p>
    <w:p w14:paraId="3A90006E" w14:textId="77777777" w:rsidR="00C8046E" w:rsidRDefault="00A0136D">
      <w:pPr>
        <w:tabs>
          <w:tab w:val="left" w:pos="6330"/>
        </w:tabs>
        <w:spacing w:after="0" w:line="240" w:lineRule="auto"/>
        <w:jc w:val="center"/>
        <w:rPr>
          <w:rFonts w:ascii="Times New Roman" w:hAnsi="Times New Roman" w:cs="Times New Roman"/>
          <w:b/>
        </w:rPr>
      </w:pPr>
      <w:r>
        <w:rPr>
          <w:rFonts w:ascii="Times New Roman" w:hAnsi="Times New Roman" w:cs="Times New Roman"/>
          <w:b/>
        </w:rPr>
        <w:t>Conclusiones</w:t>
      </w:r>
    </w:p>
    <w:p w14:paraId="416D5E44" w14:textId="77777777" w:rsidR="00C8046E" w:rsidRDefault="00C8046E">
      <w:pPr>
        <w:tabs>
          <w:tab w:val="left" w:pos="6330"/>
        </w:tabs>
        <w:spacing w:after="0" w:line="240" w:lineRule="auto"/>
        <w:jc w:val="center"/>
        <w:rPr>
          <w:rFonts w:ascii="Times New Roman" w:hAnsi="Times New Roman" w:cs="Times New Roman"/>
          <w:b/>
        </w:rPr>
      </w:pPr>
    </w:p>
    <w:p w14:paraId="1BC63C89"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Los resultados muestran que los jóvenes perciben que el uso del teléfono móvil es indispensable en su día a día, sin embargo, aún no observan rasgos que les lleve a considerar tener una adición severa, analizando los diversos reactivos, se interpreta que los </w:t>
      </w:r>
      <w:r>
        <w:rPr>
          <w:rFonts w:ascii="Times New Roman" w:hAnsi="Times New Roman" w:cs="Times New Roman"/>
        </w:rPr>
        <w:lastRenderedPageBreak/>
        <w:t>jóvenes encuestados se encuentran en la fase de</w:t>
      </w:r>
      <w:r>
        <w:rPr>
          <w:rFonts w:ascii="Times New Roman" w:hAnsi="Times New Roman" w:cs="Times New Roman"/>
          <w:b/>
        </w:rPr>
        <w:t xml:space="preserve"> </w:t>
      </w:r>
      <w:r>
        <w:rPr>
          <w:rFonts w:ascii="Times New Roman" w:hAnsi="Times New Roman" w:cs="Times New Roman"/>
        </w:rPr>
        <w:t xml:space="preserve">uso problemático o abuso propuesta por </w:t>
      </w:r>
      <w:proofErr w:type="spellStart"/>
      <w:r>
        <w:rPr>
          <w:rFonts w:ascii="Times New Roman" w:hAnsi="Times New Roman" w:cs="Times New Roman"/>
        </w:rPr>
        <w:t>Choliz</w:t>
      </w:r>
      <w:proofErr w:type="spellEnd"/>
      <w:r>
        <w:rPr>
          <w:rFonts w:ascii="Times New Roman" w:hAnsi="Times New Roman" w:cs="Times New Roman"/>
        </w:rPr>
        <w:t xml:space="preserve"> y Villanueva (2011), la cual indica que el uso excesivo comienza a generar complicaciones en el contexto del individuo, donde éste suele ver normal ese comportamiento. Ya que ellos perciben normal el largo periodo de tiempo que la pasan en redes sociales. Se espera seguir analizando esta temática a mayor profundidad, aumentando la muestra de estudio, analizando diferencias por género y, sobre todo, enfocarse en los efectos tanto positivos o negativos que ellos perciben que tienen por el uso de los teléfono</w:t>
      </w:r>
      <w:r>
        <w:rPr>
          <w:rFonts w:ascii="Times New Roman" w:hAnsi="Times New Roman" w:cs="Times New Roman"/>
        </w:rPr>
        <w:t xml:space="preserve">s móviles. </w:t>
      </w:r>
    </w:p>
    <w:p w14:paraId="1F0D017A" w14:textId="77777777" w:rsidR="00C8046E" w:rsidRDefault="00C8046E">
      <w:pPr>
        <w:tabs>
          <w:tab w:val="left" w:pos="6330"/>
        </w:tabs>
        <w:spacing w:after="0" w:line="240" w:lineRule="auto"/>
        <w:jc w:val="both"/>
        <w:rPr>
          <w:rFonts w:ascii="Times New Roman" w:hAnsi="Times New Roman" w:cs="Times New Roman"/>
        </w:rPr>
      </w:pPr>
    </w:p>
    <w:p w14:paraId="50FE7784"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El uso de estos dispositivos ha favorecido significativamente las relaciones humanas y la comunicación social, permitiendo la composición de varios grupos y el espacio de expresiones diferentes. A pesar de su uso excesivo y los mecanismos adictivos, el uso de las tecnologías actuales puede constituirse como un elemento que favorezca las relaciones humanas. Podemos establecer que el uso de este dispositivo tiene dos caras o dos perspectivas desde la que se pudiera analizar; por un lado, la idea de que este a</w:t>
      </w:r>
      <w:r>
        <w:rPr>
          <w:rFonts w:ascii="Times New Roman" w:hAnsi="Times New Roman" w:cs="Times New Roman"/>
        </w:rPr>
        <w:t xml:space="preserve">parato es noble, necesario y positivo, ya que se accede a información de manera rápida y eficiente. Por otro lado, muchos de los autores estudiados han señalado profundas preocupaciones en torno a los riesgos de salud física y psicológica en cuanto al uso indiscriminado que se hace del mismo. </w:t>
      </w:r>
    </w:p>
    <w:p w14:paraId="4D3BE6C2" w14:textId="77777777" w:rsidR="00C8046E" w:rsidRDefault="00C8046E">
      <w:pPr>
        <w:tabs>
          <w:tab w:val="left" w:pos="6330"/>
        </w:tabs>
        <w:spacing w:after="0" w:line="240" w:lineRule="auto"/>
        <w:jc w:val="both"/>
        <w:rPr>
          <w:rFonts w:ascii="Times New Roman" w:hAnsi="Times New Roman" w:cs="Times New Roman"/>
        </w:rPr>
      </w:pPr>
    </w:p>
    <w:p w14:paraId="0E107839" w14:textId="77777777" w:rsidR="00C8046E" w:rsidRDefault="00A0136D">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Autores como </w:t>
      </w:r>
      <w:proofErr w:type="spellStart"/>
      <w:r>
        <w:rPr>
          <w:rFonts w:ascii="Times New Roman" w:hAnsi="Times New Roman" w:cs="Times New Roman"/>
        </w:rPr>
        <w:t>Carr</w:t>
      </w:r>
      <w:proofErr w:type="spellEnd"/>
      <w:r>
        <w:rPr>
          <w:rFonts w:ascii="Times New Roman" w:hAnsi="Times New Roman" w:cs="Times New Roman"/>
        </w:rPr>
        <w:t xml:space="preserve"> (2014) señalan que la automatización informática facilita nuestras vidas, aligera nuestras faenas, somos capaces de hacer más cosas en mucho menos tiempo, o de hacer cosas que sencillamente no podíamos en épocas pasadas. Pero el uso excesivo de los celulares, computadores y en general de la automatización tiene efectos profundos y muchas veces ocultos. La automatización puede ser perjudicial para nuestro talento y para nuestra vida cotidiana. Puede estrechar nuestra perspectiva y limitar nuestras eleccione</w:t>
      </w:r>
      <w:r>
        <w:rPr>
          <w:rFonts w:ascii="Times New Roman" w:hAnsi="Times New Roman" w:cs="Times New Roman"/>
        </w:rPr>
        <w:t>s, y algo que ya se está viviendo; someternos a la vigilancia y a la manipulación. Como lo señala Juan Villoro (2024), hace algunos años los gobiernos vigilaban a las personas mediante estrategias policiales bastante sofisticadas, en cambio en la actualidad eso ya no es necesario; el sujeto proporciona su vida mediante los datos que inscribe en su aparato celular. La intimidad y la privacidad no se han invadido, es el propio sujeto el que la expone con cierta satisfacción. De ahí la importancia de seguir in</w:t>
      </w:r>
      <w:r>
        <w:rPr>
          <w:rFonts w:ascii="Times New Roman" w:hAnsi="Times New Roman" w:cs="Times New Roman"/>
        </w:rPr>
        <w:t>dagando más en torno a este tema tan actual y tan riesgoso para el futuro de la humanidad.</w:t>
      </w:r>
    </w:p>
    <w:p w14:paraId="28E0CAB8" w14:textId="77777777" w:rsidR="00C8046E" w:rsidRDefault="00C8046E">
      <w:pPr>
        <w:tabs>
          <w:tab w:val="left" w:pos="6330"/>
        </w:tabs>
        <w:spacing w:after="0" w:line="240" w:lineRule="auto"/>
        <w:jc w:val="both"/>
        <w:rPr>
          <w:rFonts w:ascii="Times New Roman" w:hAnsi="Times New Roman" w:cs="Times New Roman"/>
        </w:rPr>
      </w:pPr>
    </w:p>
    <w:p w14:paraId="52CDCE88" w14:textId="77777777" w:rsidR="00C8046E" w:rsidRDefault="00A0136D">
      <w:pPr>
        <w:tabs>
          <w:tab w:val="left" w:pos="6330"/>
        </w:tabs>
        <w:spacing w:after="0" w:line="240" w:lineRule="auto"/>
        <w:jc w:val="center"/>
        <w:rPr>
          <w:rFonts w:ascii="Times New Roman" w:hAnsi="Times New Roman" w:cs="Times New Roman"/>
          <w:b/>
          <w:bCs/>
        </w:rPr>
      </w:pPr>
      <w:r>
        <w:rPr>
          <w:rFonts w:ascii="Times New Roman" w:hAnsi="Times New Roman" w:cs="Times New Roman"/>
          <w:b/>
          <w:bCs/>
        </w:rPr>
        <w:t>Referencias</w:t>
      </w:r>
    </w:p>
    <w:p w14:paraId="3C792181" w14:textId="77777777" w:rsidR="00C8046E" w:rsidRDefault="00C8046E" w:rsidP="00A44B25">
      <w:pPr>
        <w:tabs>
          <w:tab w:val="left" w:pos="6330"/>
        </w:tabs>
        <w:spacing w:after="0" w:line="240" w:lineRule="auto"/>
        <w:ind w:left="567" w:hanging="567"/>
        <w:jc w:val="both"/>
        <w:rPr>
          <w:rFonts w:ascii="Times New Roman" w:hAnsi="Times New Roman" w:cs="Times New Roman"/>
          <w:b/>
        </w:rPr>
      </w:pPr>
    </w:p>
    <w:p w14:paraId="0E073380" w14:textId="77777777" w:rsidR="00C8046E" w:rsidRDefault="00C8046E" w:rsidP="00A44B25">
      <w:pPr>
        <w:tabs>
          <w:tab w:val="left" w:pos="6330"/>
        </w:tabs>
        <w:spacing w:after="0" w:line="240" w:lineRule="auto"/>
        <w:ind w:left="567" w:hanging="567"/>
        <w:jc w:val="both"/>
        <w:rPr>
          <w:rFonts w:ascii="Times New Roman" w:hAnsi="Times New Roman" w:cs="Times New Roman"/>
        </w:rPr>
      </w:pPr>
    </w:p>
    <w:p w14:paraId="454F5C9D" w14:textId="77777777" w:rsidR="00C8046E" w:rsidRDefault="00A0136D" w:rsidP="00A44B25">
      <w:pPr>
        <w:pStyle w:val="Textoindependiente"/>
        <w:tabs>
          <w:tab w:val="left" w:pos="6330"/>
        </w:tabs>
        <w:spacing w:after="0" w:line="240" w:lineRule="auto"/>
        <w:ind w:left="567" w:hanging="567"/>
        <w:jc w:val="both"/>
      </w:pPr>
      <w:proofErr w:type="spellStart"/>
      <w:r>
        <w:rPr>
          <w:rFonts w:ascii="Times New Roman" w:hAnsi="Times New Roman" w:cs="Times New Roman"/>
        </w:rPr>
        <w:t>Beranuy</w:t>
      </w:r>
      <w:proofErr w:type="spellEnd"/>
      <w:r>
        <w:rPr>
          <w:rFonts w:ascii="Times New Roman" w:hAnsi="Times New Roman" w:cs="Times New Roman"/>
        </w:rPr>
        <w:t xml:space="preserve">, M., Chamorro, A., Graner, C., &amp; Carbonell, X. (2009). Validación de dos escalas breves para evaluar la adicción a Internet y el abuso de móvil. </w:t>
      </w:r>
      <w:proofErr w:type="spellStart"/>
      <w:r>
        <w:rPr>
          <w:rStyle w:val="nfasis"/>
          <w:rFonts w:ascii="Times New Roman" w:hAnsi="Times New Roman" w:cs="Times New Roman"/>
        </w:rPr>
        <w:t>Psicothema</w:t>
      </w:r>
      <w:proofErr w:type="spellEnd"/>
      <w:r>
        <w:rPr>
          <w:rStyle w:val="nfasis"/>
          <w:rFonts w:ascii="Times New Roman" w:hAnsi="Times New Roman" w:cs="Times New Roman"/>
        </w:rPr>
        <w:t>, 21</w:t>
      </w:r>
      <w:r>
        <w:rPr>
          <w:rFonts w:ascii="Times New Roman" w:hAnsi="Times New Roman" w:cs="Times New Roman"/>
        </w:rPr>
        <w:t>(3), 480–485.</w:t>
      </w:r>
    </w:p>
    <w:p w14:paraId="10A0C5D6" w14:textId="77777777" w:rsidR="00C8046E" w:rsidRDefault="00A0136D" w:rsidP="00A44B25">
      <w:pPr>
        <w:pStyle w:val="Textoindependiente"/>
        <w:tabs>
          <w:tab w:val="left" w:pos="6330"/>
        </w:tabs>
        <w:spacing w:line="240" w:lineRule="auto"/>
        <w:ind w:left="567" w:hanging="567"/>
        <w:jc w:val="both"/>
      </w:pPr>
      <w:r>
        <w:rPr>
          <w:rFonts w:ascii="Times New Roman" w:hAnsi="Times New Roman" w:cs="Times New Roman"/>
        </w:rPr>
        <w:t xml:space="preserve">Cali, M. A. A. (2025). </w:t>
      </w:r>
      <w:r>
        <w:rPr>
          <w:rStyle w:val="nfasis"/>
          <w:rFonts w:ascii="Times New Roman" w:hAnsi="Times New Roman" w:cs="Times New Roman"/>
        </w:rPr>
        <w:t>Adicción a los teléfonos inteligentes entre adolescentes en el sur de Italia y correlación con el bienestar emocional y otros comportamientos de riesgo</w:t>
      </w:r>
      <w:r>
        <w:rPr>
          <w:rFonts w:ascii="Times New Roman" w:hAnsi="Times New Roman" w:cs="Times New Roman"/>
        </w:rPr>
        <w:t xml:space="preserve"> [Proyecto de investigación].</w:t>
      </w:r>
    </w:p>
    <w:p w14:paraId="02D24B35" w14:textId="77777777" w:rsidR="00C8046E" w:rsidRDefault="00A0136D" w:rsidP="00A44B25">
      <w:pPr>
        <w:pStyle w:val="Textoindependiente"/>
        <w:tabs>
          <w:tab w:val="left" w:pos="6330"/>
        </w:tabs>
        <w:spacing w:line="240" w:lineRule="auto"/>
        <w:ind w:left="567" w:hanging="567"/>
        <w:jc w:val="both"/>
      </w:pPr>
      <w:proofErr w:type="spellStart"/>
      <w:r>
        <w:rPr>
          <w:rFonts w:ascii="Times New Roman" w:hAnsi="Times New Roman" w:cs="Times New Roman"/>
        </w:rPr>
        <w:t>Carr</w:t>
      </w:r>
      <w:proofErr w:type="spellEnd"/>
      <w:r>
        <w:rPr>
          <w:rFonts w:ascii="Times New Roman" w:hAnsi="Times New Roman" w:cs="Times New Roman"/>
        </w:rPr>
        <w:t xml:space="preserve">, N. (2014). </w:t>
      </w:r>
      <w:r>
        <w:rPr>
          <w:rStyle w:val="nfasis"/>
          <w:rFonts w:ascii="Times New Roman" w:hAnsi="Times New Roman" w:cs="Times New Roman"/>
        </w:rPr>
        <w:t>Atrapados: Cómo las máquinas se apoderan de nuestras vidas</w:t>
      </w:r>
      <w:r>
        <w:rPr>
          <w:rFonts w:ascii="Times New Roman" w:hAnsi="Times New Roman" w:cs="Times New Roman"/>
        </w:rPr>
        <w:t xml:space="preserve">. </w:t>
      </w:r>
      <w:proofErr w:type="spellStart"/>
      <w:r>
        <w:rPr>
          <w:rFonts w:ascii="Times New Roman" w:hAnsi="Times New Roman" w:cs="Times New Roman"/>
        </w:rPr>
        <w:t>Turolero</w:t>
      </w:r>
      <w:proofErr w:type="spellEnd"/>
      <w:r>
        <w:rPr>
          <w:rFonts w:ascii="Times New Roman" w:hAnsi="Times New Roman" w:cs="Times New Roman"/>
        </w:rPr>
        <w:t>.</w:t>
      </w:r>
    </w:p>
    <w:p w14:paraId="589BE706" w14:textId="77777777" w:rsidR="00C8046E" w:rsidRDefault="00A0136D" w:rsidP="00A44B25">
      <w:pPr>
        <w:pStyle w:val="Textoindependiente"/>
        <w:tabs>
          <w:tab w:val="left" w:pos="6330"/>
        </w:tabs>
        <w:spacing w:line="240" w:lineRule="auto"/>
        <w:ind w:left="567" w:hanging="567"/>
        <w:jc w:val="both"/>
      </w:pPr>
      <w:proofErr w:type="spellStart"/>
      <w:r>
        <w:rPr>
          <w:rFonts w:ascii="Times New Roman" w:hAnsi="Times New Roman" w:cs="Times New Roman"/>
        </w:rPr>
        <w:t>Chóliz</w:t>
      </w:r>
      <w:proofErr w:type="spellEnd"/>
      <w:r>
        <w:rPr>
          <w:rFonts w:ascii="Times New Roman" w:hAnsi="Times New Roman" w:cs="Times New Roman"/>
        </w:rPr>
        <w:t xml:space="preserve">, M., &amp; Villanueva, V. (2011). Evaluación de la adicción al móvil en la adolescencia. </w:t>
      </w:r>
      <w:r>
        <w:rPr>
          <w:rStyle w:val="nfasis"/>
          <w:rFonts w:ascii="Times New Roman" w:hAnsi="Times New Roman" w:cs="Times New Roman"/>
        </w:rPr>
        <w:t>Revista Española de Drogodependencias, 36</w:t>
      </w:r>
      <w:r>
        <w:rPr>
          <w:rFonts w:ascii="Times New Roman" w:hAnsi="Times New Roman" w:cs="Times New Roman"/>
        </w:rPr>
        <w:t>(2), 165–184.</w:t>
      </w:r>
    </w:p>
    <w:p w14:paraId="6FFAC8EA" w14:textId="77777777" w:rsidR="00C8046E" w:rsidRDefault="00A0136D" w:rsidP="00A44B25">
      <w:pPr>
        <w:pStyle w:val="Textoindependiente"/>
        <w:tabs>
          <w:tab w:val="left" w:pos="6330"/>
        </w:tabs>
        <w:spacing w:line="240" w:lineRule="auto"/>
        <w:ind w:left="567" w:hanging="567"/>
        <w:jc w:val="both"/>
      </w:pPr>
      <w:r>
        <w:rPr>
          <w:rFonts w:ascii="Times New Roman" w:hAnsi="Times New Roman" w:cs="Times New Roman"/>
        </w:rPr>
        <w:lastRenderedPageBreak/>
        <w:t xml:space="preserve">García Santillán, A., &amp; Escalera Chávez, M. E. (2020). Adicción hacia el teléfono móvil en estudiantes de nivel medio superior: ¿Cómo es el comportamiento por género? </w:t>
      </w:r>
      <w:r>
        <w:rPr>
          <w:rStyle w:val="nfasis"/>
          <w:rFonts w:ascii="Times New Roman" w:hAnsi="Times New Roman" w:cs="Times New Roman"/>
        </w:rPr>
        <w:t>Acta de Investigación Psicológica, 10</w:t>
      </w:r>
      <w:r>
        <w:rPr>
          <w:rFonts w:ascii="Times New Roman" w:hAnsi="Times New Roman" w:cs="Times New Roman"/>
        </w:rPr>
        <w:t>(3), 54–65.</w:t>
      </w:r>
    </w:p>
    <w:p w14:paraId="02FAB3E5" w14:textId="77777777" w:rsidR="00C8046E" w:rsidRDefault="00A0136D" w:rsidP="00A44B25">
      <w:pPr>
        <w:pStyle w:val="Textoindependiente"/>
        <w:tabs>
          <w:tab w:val="left" w:pos="6330"/>
        </w:tabs>
        <w:spacing w:line="240" w:lineRule="auto"/>
        <w:ind w:left="567" w:hanging="567"/>
        <w:jc w:val="both"/>
      </w:pPr>
      <w:r>
        <w:rPr>
          <w:rFonts w:ascii="Times New Roman" w:hAnsi="Times New Roman" w:cs="Times New Roman"/>
        </w:rPr>
        <w:t>González Sanmamed, M., Losada Puente, L., Rebollo Quintela</w:t>
      </w:r>
      <w:r>
        <w:rPr>
          <w:rFonts w:ascii="Times New Roman" w:hAnsi="Times New Roman" w:cs="Times New Roman"/>
        </w:rPr>
        <w:t xml:space="preserve">, N., &amp; Rodríguez Machado, E. (2023). Uso de los dispositivos móviles en la infancia: Oportunidades y peligros. </w:t>
      </w:r>
      <w:r>
        <w:rPr>
          <w:rStyle w:val="nfasis"/>
          <w:rFonts w:ascii="Times New Roman" w:hAnsi="Times New Roman" w:cs="Times New Roman"/>
        </w:rPr>
        <w:t>Educación, Ciencia y Psicología</w:t>
      </w:r>
      <w:r>
        <w:rPr>
          <w:rFonts w:ascii="Times New Roman" w:hAnsi="Times New Roman" w:cs="Times New Roman"/>
        </w:rPr>
        <w:t>. Universidad de A Coruña.</w:t>
      </w:r>
    </w:p>
    <w:p w14:paraId="66D40778" w14:textId="77777777" w:rsidR="00C8046E" w:rsidRDefault="00A0136D" w:rsidP="00A44B25">
      <w:pPr>
        <w:pStyle w:val="Textoindependiente"/>
        <w:tabs>
          <w:tab w:val="left" w:pos="6330"/>
        </w:tabs>
        <w:spacing w:line="240" w:lineRule="auto"/>
        <w:ind w:left="567" w:hanging="567"/>
        <w:jc w:val="both"/>
      </w:pPr>
      <w:r>
        <w:rPr>
          <w:rFonts w:ascii="Times New Roman" w:hAnsi="Times New Roman" w:cs="Times New Roman"/>
        </w:rPr>
        <w:t xml:space="preserve">Kwon, M., Kim, D. J., Cho, H., &amp; Yang, S. (2013). The smartphone </w:t>
      </w:r>
      <w:proofErr w:type="spellStart"/>
      <w:r>
        <w:rPr>
          <w:rFonts w:ascii="Times New Roman" w:hAnsi="Times New Roman" w:cs="Times New Roman"/>
        </w:rPr>
        <w:t>addiction</w:t>
      </w:r>
      <w:proofErr w:type="spellEnd"/>
      <w:r>
        <w:rPr>
          <w:rFonts w:ascii="Times New Roman" w:hAnsi="Times New Roman" w:cs="Times New Roman"/>
        </w:rPr>
        <w:t xml:space="preserve"> </w:t>
      </w:r>
      <w:proofErr w:type="spellStart"/>
      <w:r>
        <w:rPr>
          <w:rFonts w:ascii="Times New Roman" w:hAnsi="Times New Roman" w:cs="Times New Roman"/>
        </w:rPr>
        <w:t>scale</w:t>
      </w:r>
      <w:proofErr w:type="spellEnd"/>
      <w:r>
        <w:rPr>
          <w:rFonts w:ascii="Times New Roman" w:hAnsi="Times New Roman" w:cs="Times New Roman"/>
        </w:rPr>
        <w:t xml:space="preserve">: </w:t>
      </w:r>
      <w:proofErr w:type="spellStart"/>
      <w:r>
        <w:rPr>
          <w:rFonts w:ascii="Times New Roman" w:hAnsi="Times New Roman" w:cs="Times New Roman"/>
        </w:rPr>
        <w:t>Development</w:t>
      </w:r>
      <w:proofErr w:type="spellEnd"/>
      <w:r>
        <w:rPr>
          <w:rFonts w:ascii="Times New Roman" w:hAnsi="Times New Roman" w:cs="Times New Roman"/>
        </w:rPr>
        <w:t xml:space="preserve"> and </w:t>
      </w:r>
      <w:proofErr w:type="spellStart"/>
      <w:r>
        <w:rPr>
          <w:rFonts w:ascii="Times New Roman" w:hAnsi="Times New Roman" w:cs="Times New Roman"/>
        </w:rPr>
        <w:t>validation</w:t>
      </w:r>
      <w:proofErr w:type="spellEnd"/>
      <w:r>
        <w:rPr>
          <w:rFonts w:ascii="Times New Roman" w:hAnsi="Times New Roman" w:cs="Times New Roman"/>
        </w:rPr>
        <w:t xml:space="preserve"> </w:t>
      </w:r>
      <w:proofErr w:type="spellStart"/>
      <w:r>
        <w:rPr>
          <w:rFonts w:ascii="Times New Roman" w:hAnsi="Times New Roman" w:cs="Times New Roman"/>
        </w:rPr>
        <w:t>of</w:t>
      </w:r>
      <w:proofErr w:type="spellEnd"/>
      <w:r>
        <w:rPr>
          <w:rFonts w:ascii="Times New Roman" w:hAnsi="Times New Roman" w:cs="Times New Roman"/>
        </w:rPr>
        <w:t xml:space="preserve"> a short </w:t>
      </w:r>
      <w:proofErr w:type="spellStart"/>
      <w:r>
        <w:rPr>
          <w:rFonts w:ascii="Times New Roman" w:hAnsi="Times New Roman" w:cs="Times New Roman"/>
        </w:rPr>
        <w:t>version</w:t>
      </w:r>
      <w:proofErr w:type="spellEnd"/>
      <w:r>
        <w:rPr>
          <w:rFonts w:ascii="Times New Roman" w:hAnsi="Times New Roman" w:cs="Times New Roman"/>
        </w:rPr>
        <w:t xml:space="preserve"> </w:t>
      </w:r>
      <w:proofErr w:type="spellStart"/>
      <w:r>
        <w:rPr>
          <w:rFonts w:ascii="Times New Roman" w:hAnsi="Times New Roman" w:cs="Times New Roman"/>
        </w:rPr>
        <w:t>for</w:t>
      </w:r>
      <w:proofErr w:type="spellEnd"/>
      <w:r>
        <w:rPr>
          <w:rFonts w:ascii="Times New Roman" w:hAnsi="Times New Roman" w:cs="Times New Roman"/>
        </w:rPr>
        <w:t xml:space="preserve"> </w:t>
      </w:r>
      <w:proofErr w:type="spellStart"/>
      <w:r>
        <w:rPr>
          <w:rFonts w:ascii="Times New Roman" w:hAnsi="Times New Roman" w:cs="Times New Roman"/>
        </w:rPr>
        <w:t>adolescents</w:t>
      </w:r>
      <w:proofErr w:type="spellEnd"/>
      <w:r>
        <w:rPr>
          <w:rFonts w:ascii="Times New Roman" w:hAnsi="Times New Roman" w:cs="Times New Roman"/>
        </w:rPr>
        <w:t xml:space="preserve">. </w:t>
      </w:r>
      <w:proofErr w:type="spellStart"/>
      <w:r>
        <w:rPr>
          <w:rStyle w:val="nfasis"/>
          <w:rFonts w:ascii="Times New Roman" w:hAnsi="Times New Roman" w:cs="Times New Roman"/>
        </w:rPr>
        <w:t>PLoS</w:t>
      </w:r>
      <w:proofErr w:type="spellEnd"/>
      <w:r>
        <w:rPr>
          <w:rStyle w:val="nfasis"/>
          <w:rFonts w:ascii="Times New Roman" w:hAnsi="Times New Roman" w:cs="Times New Roman"/>
        </w:rPr>
        <w:t xml:space="preserve"> ONE, 8</w:t>
      </w:r>
      <w:r>
        <w:rPr>
          <w:rFonts w:ascii="Times New Roman" w:hAnsi="Times New Roman" w:cs="Times New Roman"/>
        </w:rPr>
        <w:t>(12), e83558. https://doi.org/10.1371/journal.pone.0083558</w:t>
      </w:r>
    </w:p>
    <w:p w14:paraId="6F2F7809" w14:textId="77777777" w:rsidR="00C8046E" w:rsidRDefault="00A0136D" w:rsidP="00A44B25">
      <w:pPr>
        <w:pStyle w:val="Textoindependiente"/>
        <w:tabs>
          <w:tab w:val="left" w:pos="6330"/>
        </w:tabs>
        <w:spacing w:line="240" w:lineRule="auto"/>
        <w:ind w:left="567" w:hanging="567"/>
        <w:jc w:val="both"/>
      </w:pPr>
      <w:proofErr w:type="spellStart"/>
      <w:r>
        <w:rPr>
          <w:rFonts w:ascii="Times New Roman" w:hAnsi="Times New Roman" w:cs="Times New Roman"/>
        </w:rPr>
        <w:t>Mantè</w:t>
      </w:r>
      <w:proofErr w:type="spellEnd"/>
      <w:r>
        <w:rPr>
          <w:rFonts w:ascii="Times New Roman" w:hAnsi="Times New Roman" w:cs="Times New Roman"/>
        </w:rPr>
        <w:t xml:space="preserve">, E., &amp; Piris, J. (2002). El uso de la mensajería móvil por los jóvenes en Holanda. </w:t>
      </w:r>
      <w:r>
        <w:rPr>
          <w:rStyle w:val="nfasis"/>
          <w:rFonts w:ascii="Times New Roman" w:hAnsi="Times New Roman" w:cs="Times New Roman"/>
        </w:rPr>
        <w:t>Estudios de Juventud, 57</w:t>
      </w:r>
      <w:r>
        <w:rPr>
          <w:rFonts w:ascii="Times New Roman" w:hAnsi="Times New Roman" w:cs="Times New Roman"/>
        </w:rPr>
        <w:t>(2), 47–58.</w:t>
      </w:r>
    </w:p>
    <w:p w14:paraId="0B1CE244" w14:textId="77777777" w:rsidR="00C8046E" w:rsidRDefault="00A0136D" w:rsidP="00A44B25">
      <w:pPr>
        <w:pStyle w:val="Textoindependiente"/>
        <w:tabs>
          <w:tab w:val="left" w:pos="6330"/>
        </w:tabs>
        <w:spacing w:line="240" w:lineRule="auto"/>
        <w:ind w:left="567" w:hanging="567"/>
        <w:jc w:val="both"/>
      </w:pPr>
      <w:r>
        <w:rPr>
          <w:rFonts w:ascii="Times New Roman" w:hAnsi="Times New Roman" w:cs="Times New Roman"/>
        </w:rPr>
        <w:t xml:space="preserve">Muñoz Rivas, M., &amp; Santiago, A. (2005). La adicción al teléfono móvil. </w:t>
      </w:r>
      <w:r>
        <w:rPr>
          <w:rStyle w:val="nfasis"/>
          <w:rFonts w:ascii="Times New Roman" w:hAnsi="Times New Roman" w:cs="Times New Roman"/>
        </w:rPr>
        <w:t>Psicología Conductual, 13</w:t>
      </w:r>
      <w:r>
        <w:rPr>
          <w:rFonts w:ascii="Times New Roman" w:hAnsi="Times New Roman" w:cs="Times New Roman"/>
        </w:rPr>
        <w:t>(3), 481–493.</w:t>
      </w:r>
    </w:p>
    <w:p w14:paraId="6E20FAE1" w14:textId="77777777" w:rsidR="00C8046E" w:rsidRDefault="00A0136D" w:rsidP="00A44B25">
      <w:pPr>
        <w:pStyle w:val="Textoindependiente"/>
        <w:tabs>
          <w:tab w:val="left" w:pos="6330"/>
        </w:tabs>
        <w:spacing w:line="240" w:lineRule="auto"/>
        <w:ind w:left="567" w:hanging="567"/>
        <w:jc w:val="both"/>
      </w:pPr>
      <w:r>
        <w:rPr>
          <w:rFonts w:ascii="Times New Roman" w:hAnsi="Times New Roman" w:cs="Times New Roman"/>
        </w:rPr>
        <w:t xml:space="preserve">Muñoz Vicuña, E. J., &amp; Cevallos Ramos, J. N. (2025). </w:t>
      </w:r>
      <w:r>
        <w:rPr>
          <w:rStyle w:val="nfasis"/>
          <w:rFonts w:ascii="Times New Roman" w:hAnsi="Times New Roman" w:cs="Times New Roman"/>
        </w:rPr>
        <w:t>Adicción a internet y salud mental en los adolescentes</w:t>
      </w:r>
      <w:r>
        <w:rPr>
          <w:rFonts w:ascii="Times New Roman" w:hAnsi="Times New Roman" w:cs="Times New Roman"/>
        </w:rPr>
        <w:t xml:space="preserve"> [Tesis de licenciatura, Universidad Nacional de Chimborazo]. Riobamba.</w:t>
      </w:r>
    </w:p>
    <w:p w14:paraId="02458214" w14:textId="77777777" w:rsidR="00C8046E" w:rsidRDefault="00A0136D" w:rsidP="00A44B25">
      <w:pPr>
        <w:pStyle w:val="Textoindependiente"/>
        <w:tabs>
          <w:tab w:val="left" w:pos="6330"/>
        </w:tabs>
        <w:spacing w:line="240" w:lineRule="auto"/>
        <w:ind w:left="567" w:hanging="567"/>
        <w:jc w:val="both"/>
      </w:pPr>
      <w:r>
        <w:rPr>
          <w:rFonts w:ascii="Times New Roman" w:hAnsi="Times New Roman" w:cs="Times New Roman"/>
        </w:rPr>
        <w:t xml:space="preserve">Pastor, Y., García Jiménez, A., &amp; López, M. C. (2022). Estrategias de regulación de uso del smartphone y uso problemático de internet en la adolescencia. </w:t>
      </w:r>
      <w:r>
        <w:rPr>
          <w:rStyle w:val="nfasis"/>
          <w:rFonts w:ascii="Times New Roman" w:hAnsi="Times New Roman" w:cs="Times New Roman"/>
        </w:rPr>
        <w:t>Anales de Psicología, 38</w:t>
      </w:r>
      <w:r>
        <w:rPr>
          <w:rFonts w:ascii="Times New Roman" w:hAnsi="Times New Roman" w:cs="Times New Roman"/>
        </w:rPr>
        <w:t>(2), 163–173. https://doi.org/10.6018/analesps.466431</w:t>
      </w:r>
    </w:p>
    <w:p w14:paraId="3F9BE1F4" w14:textId="77777777" w:rsidR="00C8046E" w:rsidRDefault="00A0136D" w:rsidP="00A44B25">
      <w:pPr>
        <w:pStyle w:val="Textoindependiente"/>
        <w:tabs>
          <w:tab w:val="left" w:pos="6330"/>
        </w:tabs>
        <w:spacing w:line="240" w:lineRule="auto"/>
        <w:ind w:left="567" w:hanging="567"/>
        <w:jc w:val="both"/>
      </w:pPr>
      <w:r>
        <w:rPr>
          <w:rFonts w:ascii="Times New Roman" w:hAnsi="Times New Roman" w:cs="Times New Roman"/>
        </w:rPr>
        <w:t xml:space="preserve">Roberts, J., Yaya, L., &amp; Manolis, C. (2014). The invisible </w:t>
      </w:r>
      <w:proofErr w:type="spellStart"/>
      <w:r>
        <w:rPr>
          <w:rFonts w:ascii="Times New Roman" w:hAnsi="Times New Roman" w:cs="Times New Roman"/>
        </w:rPr>
        <w:t>addiction</w:t>
      </w:r>
      <w:proofErr w:type="spellEnd"/>
      <w:r>
        <w:rPr>
          <w:rFonts w:ascii="Times New Roman" w:hAnsi="Times New Roman" w:cs="Times New Roman"/>
        </w:rPr>
        <w:t>: Cell-</w:t>
      </w:r>
      <w:proofErr w:type="spellStart"/>
      <w:r>
        <w:rPr>
          <w:rFonts w:ascii="Times New Roman" w:hAnsi="Times New Roman" w:cs="Times New Roman"/>
        </w:rPr>
        <w:t>phone</w:t>
      </w:r>
      <w:proofErr w:type="spellEnd"/>
      <w:r>
        <w:rPr>
          <w:rFonts w:ascii="Times New Roman" w:hAnsi="Times New Roman" w:cs="Times New Roman"/>
        </w:rPr>
        <w:t xml:space="preserve"> </w:t>
      </w:r>
      <w:proofErr w:type="spellStart"/>
      <w:r>
        <w:rPr>
          <w:rFonts w:ascii="Times New Roman" w:hAnsi="Times New Roman" w:cs="Times New Roman"/>
        </w:rPr>
        <w:t>activities</w:t>
      </w:r>
      <w:proofErr w:type="spellEnd"/>
      <w:r>
        <w:rPr>
          <w:rFonts w:ascii="Times New Roman" w:hAnsi="Times New Roman" w:cs="Times New Roman"/>
        </w:rPr>
        <w:t xml:space="preserve"> and </w:t>
      </w:r>
      <w:proofErr w:type="spellStart"/>
      <w:r>
        <w:rPr>
          <w:rFonts w:ascii="Times New Roman" w:hAnsi="Times New Roman" w:cs="Times New Roman"/>
        </w:rPr>
        <w:t>addiction</w:t>
      </w:r>
      <w:proofErr w:type="spellEnd"/>
      <w:r>
        <w:rPr>
          <w:rFonts w:ascii="Times New Roman" w:hAnsi="Times New Roman" w:cs="Times New Roman"/>
        </w:rPr>
        <w:t xml:space="preserve"> </w:t>
      </w:r>
      <w:proofErr w:type="spellStart"/>
      <w:r>
        <w:rPr>
          <w:rFonts w:ascii="Times New Roman" w:hAnsi="Times New Roman" w:cs="Times New Roman"/>
        </w:rPr>
        <w:t>among</w:t>
      </w:r>
      <w:proofErr w:type="spellEnd"/>
      <w:r>
        <w:rPr>
          <w:rFonts w:ascii="Times New Roman" w:hAnsi="Times New Roman" w:cs="Times New Roman"/>
        </w:rPr>
        <w:t xml:space="preserve"> male and </w:t>
      </w:r>
      <w:proofErr w:type="spellStart"/>
      <w:r>
        <w:rPr>
          <w:rFonts w:ascii="Times New Roman" w:hAnsi="Times New Roman" w:cs="Times New Roman"/>
        </w:rPr>
        <w:t>female</w:t>
      </w:r>
      <w:proofErr w:type="spellEnd"/>
      <w:r>
        <w:rPr>
          <w:rFonts w:ascii="Times New Roman" w:hAnsi="Times New Roman" w:cs="Times New Roman"/>
        </w:rPr>
        <w:t xml:space="preserve"> </w:t>
      </w:r>
      <w:proofErr w:type="spellStart"/>
      <w:r>
        <w:rPr>
          <w:rFonts w:ascii="Times New Roman" w:hAnsi="Times New Roman" w:cs="Times New Roman"/>
        </w:rPr>
        <w:t>college</w:t>
      </w:r>
      <w:proofErr w:type="spellEnd"/>
      <w:r>
        <w:rPr>
          <w:rFonts w:ascii="Times New Roman" w:hAnsi="Times New Roman" w:cs="Times New Roman"/>
        </w:rPr>
        <w:t xml:space="preserve"> </w:t>
      </w:r>
      <w:proofErr w:type="spellStart"/>
      <w:r>
        <w:rPr>
          <w:rFonts w:ascii="Times New Roman" w:hAnsi="Times New Roman" w:cs="Times New Roman"/>
        </w:rPr>
        <w:t>students</w:t>
      </w:r>
      <w:proofErr w:type="spellEnd"/>
      <w:r>
        <w:rPr>
          <w:rFonts w:ascii="Times New Roman" w:hAnsi="Times New Roman" w:cs="Times New Roman"/>
        </w:rPr>
        <w:t xml:space="preserve">. </w:t>
      </w:r>
      <w:proofErr w:type="spellStart"/>
      <w:r>
        <w:rPr>
          <w:rStyle w:val="nfasis"/>
          <w:rFonts w:ascii="Times New Roman" w:hAnsi="Times New Roman" w:cs="Times New Roman"/>
        </w:rPr>
        <w:t>Journal</w:t>
      </w:r>
      <w:proofErr w:type="spellEnd"/>
      <w:r>
        <w:rPr>
          <w:rStyle w:val="nfasis"/>
          <w:rFonts w:ascii="Times New Roman" w:hAnsi="Times New Roman" w:cs="Times New Roman"/>
        </w:rPr>
        <w:t xml:space="preserve"> </w:t>
      </w:r>
      <w:proofErr w:type="spellStart"/>
      <w:r>
        <w:rPr>
          <w:rStyle w:val="nfasis"/>
          <w:rFonts w:ascii="Times New Roman" w:hAnsi="Times New Roman" w:cs="Times New Roman"/>
        </w:rPr>
        <w:t>of</w:t>
      </w:r>
      <w:proofErr w:type="spellEnd"/>
      <w:r>
        <w:rPr>
          <w:rStyle w:val="nfasis"/>
          <w:rFonts w:ascii="Times New Roman" w:hAnsi="Times New Roman" w:cs="Times New Roman"/>
        </w:rPr>
        <w:t xml:space="preserve"> </w:t>
      </w:r>
      <w:proofErr w:type="spellStart"/>
      <w:r>
        <w:rPr>
          <w:rStyle w:val="nfasis"/>
          <w:rFonts w:ascii="Times New Roman" w:hAnsi="Times New Roman" w:cs="Times New Roman"/>
        </w:rPr>
        <w:t>Behavioral</w:t>
      </w:r>
      <w:proofErr w:type="spellEnd"/>
      <w:r>
        <w:rPr>
          <w:rStyle w:val="nfasis"/>
          <w:rFonts w:ascii="Times New Roman" w:hAnsi="Times New Roman" w:cs="Times New Roman"/>
        </w:rPr>
        <w:t xml:space="preserve"> Addictions, 3</w:t>
      </w:r>
      <w:r>
        <w:rPr>
          <w:rFonts w:ascii="Times New Roman" w:hAnsi="Times New Roman" w:cs="Times New Roman"/>
        </w:rPr>
        <w:t>(4), 254–265. https://doi.org/10.1556/JBA.3.2014.015</w:t>
      </w:r>
    </w:p>
    <w:p w14:paraId="5A381952" w14:textId="77777777" w:rsidR="00C8046E" w:rsidRDefault="00A0136D" w:rsidP="00A44B25">
      <w:pPr>
        <w:pStyle w:val="Textoindependiente"/>
        <w:tabs>
          <w:tab w:val="left" w:pos="6330"/>
        </w:tabs>
        <w:spacing w:line="240" w:lineRule="auto"/>
        <w:ind w:left="567" w:hanging="567"/>
        <w:jc w:val="both"/>
      </w:pPr>
      <w:r>
        <w:rPr>
          <w:rFonts w:ascii="Times New Roman" w:hAnsi="Times New Roman" w:cs="Times New Roman"/>
        </w:rPr>
        <w:t xml:space="preserve">Rodrigo Ceberio, M., Días Videla, M., </w:t>
      </w:r>
      <w:proofErr w:type="spellStart"/>
      <w:r>
        <w:rPr>
          <w:rFonts w:ascii="Times New Roman" w:hAnsi="Times New Roman" w:cs="Times New Roman"/>
        </w:rPr>
        <w:t>Agostineli</w:t>
      </w:r>
      <w:proofErr w:type="spellEnd"/>
      <w:r>
        <w:rPr>
          <w:rFonts w:ascii="Times New Roman" w:hAnsi="Times New Roman" w:cs="Times New Roman"/>
        </w:rPr>
        <w:t xml:space="preserve">, J., &amp; </w:t>
      </w:r>
      <w:proofErr w:type="spellStart"/>
      <w:r>
        <w:rPr>
          <w:rFonts w:ascii="Times New Roman" w:hAnsi="Times New Roman" w:cs="Times New Roman"/>
        </w:rPr>
        <w:t>Daverio</w:t>
      </w:r>
      <w:proofErr w:type="spellEnd"/>
      <w:r>
        <w:rPr>
          <w:rFonts w:ascii="Times New Roman" w:hAnsi="Times New Roman" w:cs="Times New Roman"/>
        </w:rPr>
        <w:t xml:space="preserve">, R. (2019). </w:t>
      </w:r>
      <w:r>
        <w:rPr>
          <w:rStyle w:val="nfasis"/>
          <w:rFonts w:ascii="Times New Roman" w:hAnsi="Times New Roman" w:cs="Times New Roman"/>
        </w:rPr>
        <w:t>Adicción y uso del teléfono celular</w:t>
      </w:r>
      <w:r>
        <w:rPr>
          <w:rFonts w:ascii="Times New Roman" w:hAnsi="Times New Roman" w:cs="Times New Roman"/>
        </w:rPr>
        <w:t>. Escuela Sistémica Argentina.</w:t>
      </w:r>
    </w:p>
    <w:p w14:paraId="35303ACD" w14:textId="77777777" w:rsidR="00C8046E" w:rsidRDefault="00A0136D" w:rsidP="00A44B25">
      <w:pPr>
        <w:pStyle w:val="Textoindependiente"/>
        <w:tabs>
          <w:tab w:val="left" w:pos="6330"/>
        </w:tabs>
        <w:spacing w:line="240" w:lineRule="auto"/>
        <w:ind w:left="567" w:hanging="567"/>
        <w:jc w:val="both"/>
      </w:pPr>
      <w:r>
        <w:rPr>
          <w:rFonts w:ascii="Times New Roman" w:hAnsi="Times New Roman" w:cs="Times New Roman"/>
        </w:rPr>
        <w:t xml:space="preserve">Sánchez-Carbonell, X., </w:t>
      </w:r>
      <w:proofErr w:type="spellStart"/>
      <w:r>
        <w:rPr>
          <w:rFonts w:ascii="Times New Roman" w:hAnsi="Times New Roman" w:cs="Times New Roman"/>
        </w:rPr>
        <w:t>Beranuy</w:t>
      </w:r>
      <w:proofErr w:type="spellEnd"/>
      <w:r>
        <w:rPr>
          <w:rFonts w:ascii="Times New Roman" w:hAnsi="Times New Roman" w:cs="Times New Roman"/>
        </w:rPr>
        <w:t>, M., Castellana, M., Chamarro, A., &amp; Oberst</w:t>
      </w:r>
      <w:r>
        <w:rPr>
          <w:rFonts w:ascii="Times New Roman" w:hAnsi="Times New Roman" w:cs="Times New Roman"/>
        </w:rPr>
        <w:t xml:space="preserve">, U. (2008). La adicción a Internet y al móvil: ¿Moda o trastorno? </w:t>
      </w:r>
      <w:r>
        <w:rPr>
          <w:rStyle w:val="nfasis"/>
          <w:rFonts w:ascii="Times New Roman" w:hAnsi="Times New Roman" w:cs="Times New Roman"/>
        </w:rPr>
        <w:t>Adicciones, 20</w:t>
      </w:r>
      <w:r>
        <w:rPr>
          <w:rFonts w:ascii="Times New Roman" w:hAnsi="Times New Roman" w:cs="Times New Roman"/>
        </w:rPr>
        <w:t>(2), 149–160. https://doi.org/10.20882/adicciones.287</w:t>
      </w:r>
    </w:p>
    <w:p w14:paraId="164CA66A" w14:textId="77777777" w:rsidR="00C8046E" w:rsidRDefault="00A0136D" w:rsidP="00A44B25">
      <w:pPr>
        <w:pStyle w:val="Textoindependiente"/>
        <w:tabs>
          <w:tab w:val="left" w:pos="6330"/>
        </w:tabs>
        <w:spacing w:line="240" w:lineRule="auto"/>
        <w:ind w:left="567" w:hanging="567"/>
        <w:jc w:val="both"/>
      </w:pPr>
      <w:r>
        <w:rPr>
          <w:rFonts w:ascii="Times New Roman" w:hAnsi="Times New Roman" w:cs="Times New Roman"/>
        </w:rPr>
        <w:t xml:space="preserve">Silva Calpa, A. C., &amp; Martínez Delgado, D. G. (2017). </w:t>
      </w:r>
      <w:r>
        <w:rPr>
          <w:rStyle w:val="nfasis"/>
          <w:rFonts w:ascii="Times New Roman" w:hAnsi="Times New Roman" w:cs="Times New Roman"/>
        </w:rPr>
        <w:t>Influencia del smartphone en los procesos de aprendizaje y enseñanza</w:t>
      </w:r>
      <w:r>
        <w:rPr>
          <w:rFonts w:ascii="Times New Roman" w:hAnsi="Times New Roman" w:cs="Times New Roman"/>
        </w:rPr>
        <w:t>. Universidad Nacional Abierta y a Distancia. Pasto, Colombia.</w:t>
      </w:r>
    </w:p>
    <w:p w14:paraId="1598DF1E" w14:textId="77777777" w:rsidR="00C8046E" w:rsidRDefault="00A0136D" w:rsidP="00A44B25">
      <w:pPr>
        <w:pStyle w:val="Textoindependiente"/>
        <w:tabs>
          <w:tab w:val="left" w:pos="6330"/>
        </w:tabs>
        <w:spacing w:line="240" w:lineRule="auto"/>
        <w:ind w:left="567" w:hanging="567"/>
        <w:jc w:val="both"/>
      </w:pPr>
      <w:r>
        <w:rPr>
          <w:rFonts w:ascii="Times New Roman" w:hAnsi="Times New Roman" w:cs="Times New Roman"/>
        </w:rPr>
        <w:t xml:space="preserve">Tabares, M., Landa, E. L., Aguilera Cervantes, V. G., López Espinoza, A., Vélez Álvarez, C., &amp; Granada Aguirre, E. (2022). Uso del teléfono celular y relación con conducta alimentaria durante la pandemia por COVID-19. </w:t>
      </w:r>
      <w:r>
        <w:rPr>
          <w:rStyle w:val="nfasis"/>
          <w:rFonts w:ascii="Times New Roman" w:hAnsi="Times New Roman" w:cs="Times New Roman"/>
        </w:rPr>
        <w:t>Universidad de Guadalajara</w:t>
      </w:r>
      <w:r>
        <w:rPr>
          <w:rFonts w:ascii="Times New Roman" w:hAnsi="Times New Roman" w:cs="Times New Roman"/>
        </w:rPr>
        <w:t xml:space="preserve"> y </w:t>
      </w:r>
      <w:r>
        <w:rPr>
          <w:rStyle w:val="nfasis"/>
          <w:rFonts w:ascii="Times New Roman" w:hAnsi="Times New Roman" w:cs="Times New Roman"/>
        </w:rPr>
        <w:t>Universidad de Caldas</w:t>
      </w:r>
      <w:r>
        <w:rPr>
          <w:rFonts w:ascii="Times New Roman" w:hAnsi="Times New Roman" w:cs="Times New Roman"/>
        </w:rPr>
        <w:t>.</w:t>
      </w:r>
    </w:p>
    <w:p w14:paraId="24B434A0" w14:textId="77777777" w:rsidR="00C8046E" w:rsidRDefault="00A0136D" w:rsidP="00A44B25">
      <w:pPr>
        <w:pStyle w:val="Textoindependiente"/>
        <w:tabs>
          <w:tab w:val="left" w:pos="6330"/>
        </w:tabs>
        <w:spacing w:line="240" w:lineRule="auto"/>
        <w:ind w:left="567" w:hanging="567"/>
        <w:jc w:val="both"/>
      </w:pPr>
      <w:r>
        <w:rPr>
          <w:rFonts w:ascii="Times New Roman" w:hAnsi="Times New Roman" w:cs="Times New Roman"/>
        </w:rPr>
        <w:t xml:space="preserve">Vallejos Flores, M., Talledo Sánchez, K., Carlos-Ventura, D., </w:t>
      </w:r>
      <w:proofErr w:type="spellStart"/>
      <w:r>
        <w:rPr>
          <w:rFonts w:ascii="Times New Roman" w:hAnsi="Times New Roman" w:cs="Times New Roman"/>
        </w:rPr>
        <w:t>Sullcahuamán</w:t>
      </w:r>
      <w:proofErr w:type="spellEnd"/>
      <w:r>
        <w:rPr>
          <w:rFonts w:ascii="Times New Roman" w:hAnsi="Times New Roman" w:cs="Times New Roman"/>
        </w:rPr>
        <w:t xml:space="preserve"> Amésquita, J. J., Caycho-Caja, A., &amp; Vigo-Carbajal, A. (2023). Adicción a teléfonos inteligentes y satisfacción con la vida: Efecto mediador de las emociones negativas. </w:t>
      </w:r>
      <w:r>
        <w:rPr>
          <w:rStyle w:val="nfasis"/>
          <w:rFonts w:ascii="Times New Roman" w:hAnsi="Times New Roman" w:cs="Times New Roman"/>
        </w:rPr>
        <w:t>Interacciones, 9</w:t>
      </w:r>
      <w:r>
        <w:rPr>
          <w:rFonts w:ascii="Times New Roman" w:hAnsi="Times New Roman" w:cs="Times New Roman"/>
        </w:rPr>
        <w:t>, e357. https://doi.org/10.24016/2023.v9.357</w:t>
      </w:r>
    </w:p>
    <w:p w14:paraId="3053B6D7" w14:textId="77777777" w:rsidR="00C8046E" w:rsidRDefault="00A0136D" w:rsidP="00A44B25">
      <w:pPr>
        <w:pStyle w:val="Textoindependiente"/>
        <w:tabs>
          <w:tab w:val="left" w:pos="6330"/>
        </w:tabs>
        <w:spacing w:line="240" w:lineRule="auto"/>
        <w:ind w:left="567" w:hanging="567"/>
        <w:jc w:val="both"/>
      </w:pPr>
      <w:r>
        <w:rPr>
          <w:rFonts w:ascii="Times New Roman" w:hAnsi="Times New Roman" w:cs="Times New Roman"/>
        </w:rPr>
        <w:t xml:space="preserve">Villoro, J. (2024). </w:t>
      </w:r>
      <w:r>
        <w:rPr>
          <w:rStyle w:val="nfasis"/>
          <w:rFonts w:ascii="Times New Roman" w:hAnsi="Times New Roman" w:cs="Times New Roman"/>
        </w:rPr>
        <w:t>No soy un robot: La lectura y la sociedad digital</w:t>
      </w:r>
      <w:r>
        <w:rPr>
          <w:rFonts w:ascii="Times New Roman" w:hAnsi="Times New Roman" w:cs="Times New Roman"/>
        </w:rPr>
        <w:t xml:space="preserve"> (2ª ed.). Anagrama.</w:t>
      </w:r>
    </w:p>
    <w:p w14:paraId="348A2473" w14:textId="77777777" w:rsidR="00C8046E" w:rsidRDefault="00C8046E">
      <w:pPr>
        <w:tabs>
          <w:tab w:val="left" w:pos="6330"/>
        </w:tabs>
        <w:spacing w:after="0" w:line="240" w:lineRule="auto"/>
        <w:jc w:val="both"/>
        <w:rPr>
          <w:rFonts w:ascii="Times New Roman" w:hAnsi="Times New Roman" w:cs="Times New Roman"/>
        </w:rPr>
      </w:pPr>
    </w:p>
    <w:sectPr w:rsidR="00C8046E">
      <w:footerReference w:type="even" r:id="rId19"/>
      <w:footerReference w:type="default" r:id="rId20"/>
      <w:footerReference w:type="first" r:id="rId21"/>
      <w:pgSz w:w="12240" w:h="15840"/>
      <w:pgMar w:top="1417" w:right="1701" w:bottom="1417" w:left="1701" w:header="0" w:footer="39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06259" w14:textId="77777777" w:rsidR="00A0136D" w:rsidRDefault="00A0136D">
      <w:pPr>
        <w:spacing w:after="0" w:line="240" w:lineRule="auto"/>
      </w:pPr>
      <w:r>
        <w:separator/>
      </w:r>
    </w:p>
  </w:endnote>
  <w:endnote w:type="continuationSeparator" w:id="0">
    <w:p w14:paraId="77283BAC" w14:textId="77777777" w:rsidR="00A0136D" w:rsidRDefault="00A01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e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3195E" w14:textId="77777777" w:rsidR="00C8046E" w:rsidRDefault="00C8046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CEF28" w14:textId="77777777" w:rsidR="00C8046E" w:rsidRDefault="00A0136D">
    <w:pPr>
      <w:pStyle w:val="Piedepgina"/>
    </w:pPr>
    <w:r>
      <w:rPr>
        <w:rFonts w:cstheme="minorHAnsi"/>
        <w:b/>
      </w:rPr>
      <w:t xml:space="preserve">             Vol. 12, Núm. 24                  Julio – </w:t>
    </w:r>
    <w:proofErr w:type="gramStart"/>
    <w:r>
      <w:rPr>
        <w:rFonts w:cstheme="minorHAnsi"/>
        <w:b/>
      </w:rPr>
      <w:t>Diciembre</w:t>
    </w:r>
    <w:proofErr w:type="gramEnd"/>
    <w:r>
      <w:rPr>
        <w:rFonts w:cstheme="minorHAnsi"/>
        <w:b/>
      </w:rPr>
      <w:t xml:space="preserve"> 2025                        ISSN: 2448 – 6507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EEFF" w14:textId="77777777" w:rsidR="00C8046E" w:rsidRDefault="00A0136D">
    <w:pPr>
      <w:pStyle w:val="Piedepgina"/>
    </w:pPr>
    <w:r>
      <w:rPr>
        <w:rFonts w:cstheme="minorHAnsi"/>
        <w:b/>
      </w:rPr>
      <w:t xml:space="preserve">             Vol. 12, Núm. 24                  Julio – </w:t>
    </w:r>
    <w:proofErr w:type="gramStart"/>
    <w:r>
      <w:rPr>
        <w:rFonts w:cstheme="minorHAnsi"/>
        <w:b/>
      </w:rPr>
      <w:t>Diciembre</w:t>
    </w:r>
    <w:proofErr w:type="gramEnd"/>
    <w:r>
      <w:rPr>
        <w:rFonts w:cstheme="minorHAnsi"/>
        <w:b/>
      </w:rPr>
      <w:t xml:space="preserve"> 2025                        ISSN: 2448 – 6507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4C20E" w14:textId="77777777" w:rsidR="00A0136D" w:rsidRDefault="00A0136D">
      <w:pPr>
        <w:spacing w:after="0" w:line="240" w:lineRule="auto"/>
      </w:pPr>
      <w:r>
        <w:separator/>
      </w:r>
    </w:p>
  </w:footnote>
  <w:footnote w:type="continuationSeparator" w:id="0">
    <w:p w14:paraId="71D02A31" w14:textId="77777777" w:rsidR="00A0136D" w:rsidRDefault="00A013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46E"/>
    <w:rsid w:val="005A25EF"/>
    <w:rsid w:val="006F3A63"/>
    <w:rsid w:val="00711A90"/>
    <w:rsid w:val="00A0136D"/>
    <w:rsid w:val="00A44B25"/>
    <w:rsid w:val="00C2073F"/>
    <w:rsid w:val="00C8046E"/>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DC91A"/>
  <w15:docId w15:val="{5D79207C-468C-487E-9390-D042083E2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qFormat/>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qFormat/>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qFormat/>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qFormat/>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qFormat/>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qFormat/>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qFormat/>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qFormat/>
    <w:rsid w:val="00A724B0"/>
    <w:rPr>
      <w:rFonts w:eastAsiaTheme="majorEastAsia" w:cstheme="majorBidi"/>
      <w:color w:val="272727" w:themeColor="text1" w:themeTint="D8"/>
    </w:rPr>
  </w:style>
  <w:style w:type="character" w:customStyle="1" w:styleId="TtuloCar">
    <w:name w:val="Título Car"/>
    <w:basedOn w:val="Fuentedeprrafopredeter"/>
    <w:link w:val="Ttulo"/>
    <w:uiPriority w:val="10"/>
    <w:qFormat/>
    <w:rsid w:val="00A724B0"/>
    <w:rPr>
      <w:rFonts w:asciiTheme="majorHAnsi" w:eastAsiaTheme="majorEastAsia" w:hAnsiTheme="majorHAnsi" w:cstheme="majorBidi"/>
      <w:spacing w:val="-10"/>
      <w:kern w:val="2"/>
      <w:sz w:val="56"/>
      <w:szCs w:val="56"/>
    </w:rPr>
  </w:style>
  <w:style w:type="character" w:customStyle="1" w:styleId="SubttuloCar">
    <w:name w:val="Subtítulo Car"/>
    <w:basedOn w:val="Fuentedeprrafopredeter"/>
    <w:link w:val="Subttulo"/>
    <w:uiPriority w:val="11"/>
    <w:qFormat/>
    <w:rsid w:val="00A724B0"/>
    <w:rPr>
      <w:rFonts w:eastAsiaTheme="majorEastAsia" w:cstheme="majorBidi"/>
      <w:color w:val="595959" w:themeColor="text1" w:themeTint="A6"/>
      <w:spacing w:val="15"/>
      <w:sz w:val="28"/>
      <w:szCs w:val="28"/>
    </w:rPr>
  </w:style>
  <w:style w:type="character" w:customStyle="1" w:styleId="CitaCar">
    <w:name w:val="Cita Car"/>
    <w:basedOn w:val="Fuentedeprrafopredeter"/>
    <w:link w:val="Cita"/>
    <w:uiPriority w:val="29"/>
    <w:qFormat/>
    <w:rsid w:val="00A724B0"/>
    <w:rPr>
      <w:i/>
      <w:iCs/>
      <w:color w:val="404040" w:themeColor="text1" w:themeTint="BF"/>
    </w:rPr>
  </w:style>
  <w:style w:type="character" w:styleId="nfasisintenso">
    <w:name w:val="Intense Emphasis"/>
    <w:basedOn w:val="Fuentedeprrafopredeter"/>
    <w:uiPriority w:val="21"/>
    <w:qFormat/>
    <w:rsid w:val="00A724B0"/>
    <w:rPr>
      <w:i/>
      <w:iCs/>
      <w:color w:val="2F5496" w:themeColor="accent1" w:themeShade="BF"/>
    </w:rPr>
  </w:style>
  <w:style w:type="character" w:customStyle="1" w:styleId="CitadestacadaCar">
    <w:name w:val="Cita destacada Car"/>
    <w:basedOn w:val="Fuentedeprrafopredeter"/>
    <w:link w:val="Citadestacada"/>
    <w:uiPriority w:val="30"/>
    <w:qFormat/>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character" w:customStyle="1" w:styleId="EncabezadoCar">
    <w:name w:val="Encabezado Car"/>
    <w:basedOn w:val="Fuentedeprrafopredeter"/>
    <w:link w:val="Encabezado"/>
    <w:uiPriority w:val="99"/>
    <w:qFormat/>
    <w:rsid w:val="00AD3F4C"/>
  </w:style>
  <w:style w:type="character" w:customStyle="1" w:styleId="PiedepginaCar">
    <w:name w:val="Pie de página Car"/>
    <w:basedOn w:val="Fuentedeprrafopredeter"/>
    <w:link w:val="Piedepgina"/>
    <w:uiPriority w:val="99"/>
    <w:qFormat/>
    <w:rsid w:val="00AD3F4C"/>
  </w:style>
  <w:style w:type="character" w:styleId="Hipervnculo">
    <w:name w:val="Hyperlink"/>
    <w:basedOn w:val="Fuentedeprrafopredeter"/>
    <w:uiPriority w:val="99"/>
    <w:unhideWhenUsed/>
    <w:rsid w:val="007107DF"/>
    <w:rPr>
      <w:color w:val="0563C1" w:themeColor="hyperlink"/>
      <w:u w:val="single"/>
    </w:rPr>
  </w:style>
  <w:style w:type="character" w:styleId="nfasis">
    <w:name w:val="Emphasis"/>
    <w:qFormat/>
    <w:rPr>
      <w:i/>
      <w:iCs/>
    </w:rPr>
  </w:style>
  <w:style w:type="paragraph" w:styleId="Ttulo">
    <w:name w:val="Title"/>
    <w:basedOn w:val="Normal"/>
    <w:next w:val="Textoindependiente"/>
    <w:link w:val="TtuloCar"/>
    <w:uiPriority w:val="10"/>
    <w:qFormat/>
    <w:rsid w:val="00A724B0"/>
    <w:pPr>
      <w:spacing w:after="80" w:line="240" w:lineRule="auto"/>
      <w:contextualSpacing/>
    </w:pPr>
    <w:rPr>
      <w:rFonts w:asciiTheme="majorHAnsi" w:eastAsiaTheme="majorEastAsia" w:hAnsiTheme="majorHAnsi" w:cstheme="majorBidi"/>
      <w:spacing w:val="-10"/>
      <w:sz w:val="56"/>
      <w:szCs w:val="56"/>
    </w:rPr>
  </w:style>
  <w:style w:type="paragraph" w:styleId="Textoindependiente">
    <w:name w:val="Body Text"/>
    <w:basedOn w:val="Normal"/>
    <w:pPr>
      <w:spacing w:after="140" w:line="276" w:lineRule="auto"/>
    </w:pPr>
  </w:style>
  <w:style w:type="paragraph" w:styleId="Lista">
    <w:name w:val="List"/>
    <w:basedOn w:val="Textoindependiente"/>
    <w:rPr>
      <w:rFonts w:cs="FreeSans"/>
    </w:rPr>
  </w:style>
  <w:style w:type="paragraph" w:styleId="Descripcin">
    <w:name w:val="caption"/>
    <w:basedOn w:val="Normal"/>
    <w:qFormat/>
    <w:pPr>
      <w:suppressLineNumbers/>
      <w:spacing w:before="120" w:after="120"/>
    </w:pPr>
    <w:rPr>
      <w:rFonts w:cs="FreeSans"/>
      <w:i/>
      <w:iCs/>
    </w:rPr>
  </w:style>
  <w:style w:type="paragraph" w:customStyle="1" w:styleId="ndice">
    <w:name w:val="Índice"/>
    <w:basedOn w:val="Normal"/>
    <w:qFormat/>
    <w:pPr>
      <w:suppressLineNumbers/>
    </w:pPr>
    <w:rPr>
      <w:rFonts w:cs="FreeSans"/>
    </w:rPr>
  </w:style>
  <w:style w:type="paragraph" w:customStyle="1" w:styleId="ndiceuser">
    <w:name w:val="Índice (user)"/>
    <w:basedOn w:val="Normal"/>
    <w:qFormat/>
    <w:pPr>
      <w:suppressLineNumbers/>
    </w:pPr>
    <w:rPr>
      <w:rFonts w:cs="FreeSans"/>
    </w:rPr>
  </w:style>
  <w:style w:type="paragraph" w:styleId="Subttulo">
    <w:name w:val="Subtitle"/>
    <w:basedOn w:val="Normal"/>
    <w:next w:val="Normal"/>
    <w:link w:val="SubttuloCar"/>
    <w:uiPriority w:val="11"/>
    <w:qFormat/>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paragraph" w:styleId="Prrafodelista">
    <w:name w:val="List Paragraph"/>
    <w:basedOn w:val="Normal"/>
    <w:uiPriority w:val="34"/>
    <w:qFormat/>
    <w:rsid w:val="00A724B0"/>
    <w:pPr>
      <w:ind w:left="720"/>
      <w:contextualSpacing/>
    </w:p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customStyle="1" w:styleId="Cabeceraypieuser">
    <w:name w:val="Cabecera y pie (user)"/>
    <w:basedOn w:val="Normal"/>
    <w:qFormat/>
  </w:style>
  <w:style w:type="paragraph" w:customStyle="1" w:styleId="Cabeceraypie">
    <w:name w:val="Cabecera y pie"/>
    <w:basedOn w:val="Normal"/>
    <w:qFormat/>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numbering" w:customStyle="1" w:styleId="Ningunalista">
    <w:name w:val="Ninguna lista"/>
    <w:uiPriority w:val="99"/>
    <w:semiHidden/>
    <w:unhideWhenUsed/>
    <w:qFormat/>
  </w:style>
  <w:style w:type="numbering" w:customStyle="1" w:styleId="Ningunalistauser">
    <w:name w:val="Ninguna lista (user)"/>
    <w:uiPriority w:val="99"/>
    <w:semiHidden/>
    <w:unhideWhenUsed/>
    <w:qFormat/>
  </w:style>
  <w:style w:type="character" w:styleId="Mencinsinresolver">
    <w:name w:val="Unresolved Mention"/>
    <w:basedOn w:val="Fuentedeprrafopredeter"/>
    <w:uiPriority w:val="99"/>
    <w:semiHidden/>
    <w:unhideWhenUsed/>
    <w:rsid w:val="005A25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cid.org/0000-0002-6456-058X" TargetMode="External"/><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settings" Target="settings.xml"/><Relationship Id="rId16" Type="http://schemas.openxmlformats.org/officeDocument/2006/relationships/chart" Target="charts/chart8.xm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doi.org/10.23913/cemys.v12i24.417" TargetMode="External"/><Relationship Id="rId11" Type="http://schemas.openxmlformats.org/officeDocument/2006/relationships/chart" Target="charts/chart3.xml"/><Relationship Id="rId5" Type="http://schemas.openxmlformats.org/officeDocument/2006/relationships/endnotes" Target="endnotes.xml"/><Relationship Id="rId15" Type="http://schemas.openxmlformats.org/officeDocument/2006/relationships/chart" Target="charts/chart7.xml"/><Relationship Id="rId23"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ntTable" Target="fontTable.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sz="1300" b="0" u="none" strike="noStrike">
                <a:uFillTx/>
                <a:latin typeface="Arial"/>
              </a:defRPr>
            </a:pPr>
            <a:r>
              <a:rPr lang="es-MX" sz="1100" b="1" u="none" strike="noStrike">
                <a:solidFill>
                  <a:srgbClr val="404040"/>
                </a:solidFill>
                <a:uFillTx/>
                <a:latin typeface="Calibri"/>
              </a:rPr>
              <a:t>Debido al uso del móvil he perdido tareas/actividades/trabajos/etc. previamente planificados.</a:t>
            </a:r>
          </a:p>
        </c:rich>
      </c:tx>
      <c:layout>
        <c:manualLayout>
          <c:xMode val="edge"/>
          <c:yMode val="edge"/>
          <c:x val="0.12058011936084199"/>
          <c:y val="2.7749849185602301E-2"/>
        </c:manualLayout>
      </c:layout>
      <c:overlay val="0"/>
      <c:spPr>
        <a:noFill/>
        <a:ln w="0">
          <a:noFill/>
        </a:ln>
      </c:spPr>
    </c:title>
    <c:autoTitleDeleted val="0"/>
    <c:plotArea>
      <c:layout/>
      <c:barChart>
        <c:barDir val="bar"/>
        <c:grouping val="clustered"/>
        <c:varyColors val="0"/>
        <c:ser>
          <c:idx val="0"/>
          <c:order val="0"/>
          <c:tx>
            <c:strRef>
              <c:f>label 0</c:f>
              <c:strCache>
                <c:ptCount val="1"/>
                <c:pt idx="0">
                  <c:v>Debido al uso del móvil he perdido tareas/actividades/trabajos/etc. previamente planificados.</c:v>
                </c:pt>
              </c:strCache>
            </c:strRef>
          </c:tx>
          <c:spPr>
            <a:solidFill>
              <a:srgbClr val="4472C4">
                <a:alpha val="85000"/>
              </a:srgbClr>
            </a:solidFill>
            <a:ln w="9360">
              <a:solidFill>
                <a:srgbClr val="FFFFFF">
                  <a:alpha val="50000"/>
                </a:srgbClr>
              </a:solidFill>
              <a:round/>
            </a:ln>
          </c:spPr>
          <c:invertIfNegative val="0"/>
          <c:dLbls>
            <c:numFmt formatCode="General" sourceLinked="0"/>
            <c:spPr>
              <a:noFill/>
              <a:ln>
                <a:noFill/>
              </a:ln>
              <a:effectLst/>
            </c:spPr>
            <c:txPr>
              <a:bodyPr wrap="square"/>
              <a:lstStyle/>
              <a:p>
                <a:pPr>
                  <a:defRPr sz="900" b="1" u="none" strike="noStrike">
                    <a:solidFill>
                      <a:srgbClr val="FFFFFF"/>
                    </a:solidFill>
                    <a:uFillTx/>
                    <a:latin typeface="Calibri"/>
                  </a:defRPr>
                </a:pPr>
                <a:endParaRPr lang="es-MX"/>
              </a:p>
            </c:txPr>
            <c:dLblPos val="in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15:leaderLines>
                  <c:spPr>
                    <a:ln>
                      <a:solidFill>
                        <a:srgbClr val="FFFFFF"/>
                      </a:solidFill>
                    </a:ln>
                  </c:spPr>
                </c15:leaderLines>
              </c:ext>
            </c:extLst>
          </c:dLbls>
          <c:cat>
            <c:strRef>
              <c:f>categories</c:f>
              <c:strCache>
                <c:ptCount val="3"/>
                <c:pt idx="0">
                  <c:v>De acuerdo</c:v>
                </c:pt>
                <c:pt idx="1">
                  <c:v>Desacuerdo</c:v>
                </c:pt>
                <c:pt idx="2">
                  <c:v>Ni acuerdo ni desacuerdo</c:v>
                </c:pt>
              </c:strCache>
            </c:strRef>
          </c:cat>
          <c:val>
            <c:numRef>
              <c:f>0</c:f>
              <c:numCache>
                <c:formatCode>General</c:formatCode>
                <c:ptCount val="3"/>
                <c:pt idx="0">
                  <c:v>37</c:v>
                </c:pt>
                <c:pt idx="1">
                  <c:v>25</c:v>
                </c:pt>
                <c:pt idx="2">
                  <c:v>29</c:v>
                </c:pt>
              </c:numCache>
            </c:numRef>
          </c:val>
          <c:extLst>
            <c:ext xmlns:c16="http://schemas.microsoft.com/office/drawing/2014/chart" uri="{C3380CC4-5D6E-409C-BE32-E72D297353CC}">
              <c16:uniqueId val="{00000000-A443-44BA-9D2E-89BC0ED3845C}"/>
            </c:ext>
          </c:extLst>
        </c:ser>
        <c:dLbls>
          <c:showLegendKey val="0"/>
          <c:showVal val="0"/>
          <c:showCatName val="0"/>
          <c:showSerName val="0"/>
          <c:showPercent val="0"/>
          <c:showBubbleSize val="0"/>
        </c:dLbls>
        <c:gapWidth val="65"/>
        <c:axId val="21007568"/>
        <c:axId val="84290969"/>
      </c:barChart>
      <c:catAx>
        <c:axId val="21007568"/>
        <c:scaling>
          <c:orientation val="minMax"/>
        </c:scaling>
        <c:delete val="0"/>
        <c:axPos val="l"/>
        <c:numFmt formatCode="General" sourceLinked="0"/>
        <c:majorTickMark val="none"/>
        <c:minorTickMark val="none"/>
        <c:tickLblPos val="nextTo"/>
        <c:spPr>
          <a:ln w="19080">
            <a:solidFill>
              <a:srgbClr val="404040"/>
            </a:solidFill>
            <a:round/>
          </a:ln>
        </c:spPr>
        <c:txPr>
          <a:bodyPr/>
          <a:lstStyle/>
          <a:p>
            <a:pPr>
              <a:defRPr sz="800" b="0" u="none" strike="noStrike">
                <a:solidFill>
                  <a:srgbClr val="404040"/>
                </a:solidFill>
                <a:uFillTx/>
                <a:latin typeface="Calibri"/>
              </a:defRPr>
            </a:pPr>
            <a:endParaRPr lang="es-MX"/>
          </a:p>
        </c:txPr>
        <c:crossAx val="84290969"/>
        <c:crosses val="autoZero"/>
        <c:auto val="1"/>
        <c:lblAlgn val="ctr"/>
        <c:lblOffset val="100"/>
        <c:noMultiLvlLbl val="0"/>
      </c:catAx>
      <c:valAx>
        <c:axId val="84290969"/>
        <c:scaling>
          <c:orientation val="minMax"/>
        </c:scaling>
        <c:delete val="0"/>
        <c:axPos val="b"/>
        <c:majorGridlines>
          <c:spPr>
            <a:ln w="9360">
              <a:solidFill>
                <a:srgbClr val="BFBFBF">
                  <a:alpha val="36000"/>
                </a:srgbClr>
              </a:solidFill>
              <a:round/>
            </a:ln>
          </c:spPr>
        </c:majorGridlines>
        <c:numFmt formatCode="General" sourceLinked="0"/>
        <c:majorTickMark val="none"/>
        <c:minorTickMark val="none"/>
        <c:tickLblPos val="nextTo"/>
        <c:spPr>
          <a:ln w="6480">
            <a:noFill/>
          </a:ln>
        </c:spPr>
        <c:txPr>
          <a:bodyPr/>
          <a:lstStyle/>
          <a:p>
            <a:pPr>
              <a:defRPr sz="900" b="0" u="none" strike="noStrike">
                <a:solidFill>
                  <a:srgbClr val="404040"/>
                </a:solidFill>
                <a:uFillTx/>
                <a:latin typeface="Calibri"/>
              </a:defRPr>
            </a:pPr>
            <a:endParaRPr lang="es-MX"/>
          </a:p>
        </c:txPr>
        <c:crossAx val="21007568"/>
        <c:crosses val="autoZero"/>
        <c:crossBetween val="between"/>
      </c:valAx>
      <c:spPr>
        <a:noFill/>
        <a:ln w="0">
          <a:noFill/>
        </a:ln>
      </c:spPr>
    </c:plotArea>
    <c:plotVisOnly val="1"/>
    <c:dispBlanksAs val="gap"/>
    <c:showDLblsOverMax val="1"/>
  </c:chart>
  <c:spPr>
    <a:gradFill>
      <a:gsLst>
        <a:gs pos="0">
          <a:srgbClr val="FFFFFF"/>
        </a:gs>
        <a:gs pos="39000">
          <a:srgbClr val="FFFFFF"/>
        </a:gs>
        <a:gs pos="100000">
          <a:srgbClr val="BFBFBF"/>
        </a:gs>
      </a:gsLst>
      <a:path path="circle">
        <a:fillToRect l="50000" r="50000" b="100000"/>
      </a:path>
    </a:gradFill>
    <a:ln w="9360">
      <a:solidFill>
        <a:srgbClr val="BFBFBF"/>
      </a:solidFill>
      <a:round/>
    </a:ln>
  </c:spPr>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sz="1300" b="0" u="none" strike="noStrike">
                <a:uFillTx/>
                <a:latin typeface="Arial"/>
              </a:defRPr>
            </a:pPr>
            <a:r>
              <a:rPr lang="es-MX" sz="1100" b="1" u="none" strike="noStrike">
                <a:solidFill>
                  <a:srgbClr val="404040"/>
                </a:solidFill>
                <a:uFillTx/>
                <a:latin typeface="Calibri"/>
              </a:rPr>
              <a:t>La gente de mi alrededor me dice que uso demasiado el teléfono móvil</a:t>
            </a:r>
          </a:p>
        </c:rich>
      </c:tx>
      <c:overlay val="0"/>
      <c:spPr>
        <a:noFill/>
        <a:ln w="0">
          <a:noFill/>
        </a:ln>
      </c:spPr>
    </c:title>
    <c:autoTitleDeleted val="0"/>
    <c:plotArea>
      <c:layout/>
      <c:barChart>
        <c:barDir val="bar"/>
        <c:grouping val="clustered"/>
        <c:varyColors val="0"/>
        <c:ser>
          <c:idx val="0"/>
          <c:order val="0"/>
          <c:tx>
            <c:strRef>
              <c:f>label 0</c:f>
              <c:strCache>
                <c:ptCount val="1"/>
                <c:pt idx="0">
                  <c:v>La gente de mi alrededor me dice que uso demasiado el teléfono móvil</c:v>
                </c:pt>
              </c:strCache>
            </c:strRef>
          </c:tx>
          <c:spPr>
            <a:solidFill>
              <a:srgbClr val="4472C4">
                <a:alpha val="85000"/>
              </a:srgbClr>
            </a:solidFill>
            <a:ln w="9360">
              <a:solidFill>
                <a:srgbClr val="FFFFFF">
                  <a:alpha val="50000"/>
                </a:srgbClr>
              </a:solidFill>
              <a:round/>
            </a:ln>
          </c:spPr>
          <c:invertIfNegative val="0"/>
          <c:dLbls>
            <c:numFmt formatCode="General" sourceLinked="0"/>
            <c:spPr>
              <a:noFill/>
              <a:ln>
                <a:noFill/>
              </a:ln>
              <a:effectLst/>
            </c:spPr>
            <c:txPr>
              <a:bodyPr wrap="square"/>
              <a:lstStyle/>
              <a:p>
                <a:pPr>
                  <a:defRPr sz="900" b="1" u="none" strike="noStrike">
                    <a:solidFill>
                      <a:srgbClr val="FFFFFF"/>
                    </a:solidFill>
                    <a:uFillTx/>
                    <a:latin typeface="Calibri"/>
                  </a:defRPr>
                </a:pPr>
                <a:endParaRPr lang="es-MX"/>
              </a:p>
            </c:txPr>
            <c:dLblPos val="in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15:leaderLines>
                  <c:spPr>
                    <a:ln>
                      <a:solidFill>
                        <a:srgbClr val="FFFFFF"/>
                      </a:solidFill>
                    </a:ln>
                  </c:spPr>
                </c15:leaderLines>
              </c:ext>
            </c:extLst>
          </c:dLbls>
          <c:cat>
            <c:strRef>
              <c:f>categories</c:f>
              <c:strCache>
                <c:ptCount val="3"/>
                <c:pt idx="0">
                  <c:v>De acuerdo</c:v>
                </c:pt>
                <c:pt idx="1">
                  <c:v>Desacuerdo</c:v>
                </c:pt>
                <c:pt idx="2">
                  <c:v>Ni acuerdo ni desacuerdo</c:v>
                </c:pt>
              </c:strCache>
            </c:strRef>
          </c:cat>
          <c:val>
            <c:numRef>
              <c:f>0</c:f>
              <c:numCache>
                <c:formatCode>General</c:formatCode>
                <c:ptCount val="3"/>
                <c:pt idx="0">
                  <c:v>11</c:v>
                </c:pt>
                <c:pt idx="1">
                  <c:v>49</c:v>
                </c:pt>
                <c:pt idx="2">
                  <c:v>31</c:v>
                </c:pt>
              </c:numCache>
            </c:numRef>
          </c:val>
          <c:extLst>
            <c:ext xmlns:c16="http://schemas.microsoft.com/office/drawing/2014/chart" uri="{C3380CC4-5D6E-409C-BE32-E72D297353CC}">
              <c16:uniqueId val="{00000000-3BBA-4D22-A784-1D312FB5A710}"/>
            </c:ext>
          </c:extLst>
        </c:ser>
        <c:dLbls>
          <c:showLegendKey val="0"/>
          <c:showVal val="0"/>
          <c:showCatName val="0"/>
          <c:showSerName val="0"/>
          <c:showPercent val="0"/>
          <c:showBubbleSize val="0"/>
        </c:dLbls>
        <c:gapWidth val="65"/>
        <c:axId val="56304387"/>
        <c:axId val="60678764"/>
      </c:barChart>
      <c:catAx>
        <c:axId val="56304387"/>
        <c:scaling>
          <c:orientation val="minMax"/>
        </c:scaling>
        <c:delete val="0"/>
        <c:axPos val="l"/>
        <c:numFmt formatCode="General" sourceLinked="0"/>
        <c:majorTickMark val="none"/>
        <c:minorTickMark val="none"/>
        <c:tickLblPos val="nextTo"/>
        <c:spPr>
          <a:ln w="19080">
            <a:solidFill>
              <a:srgbClr val="404040"/>
            </a:solidFill>
            <a:round/>
          </a:ln>
        </c:spPr>
        <c:txPr>
          <a:bodyPr/>
          <a:lstStyle/>
          <a:p>
            <a:pPr>
              <a:defRPr sz="900" b="0" u="none" strike="noStrike">
                <a:solidFill>
                  <a:srgbClr val="404040"/>
                </a:solidFill>
                <a:uFillTx/>
                <a:latin typeface="Calibri"/>
              </a:defRPr>
            </a:pPr>
            <a:endParaRPr lang="es-MX"/>
          </a:p>
        </c:txPr>
        <c:crossAx val="60678764"/>
        <c:crosses val="autoZero"/>
        <c:auto val="1"/>
        <c:lblAlgn val="ctr"/>
        <c:lblOffset val="100"/>
        <c:noMultiLvlLbl val="0"/>
      </c:catAx>
      <c:valAx>
        <c:axId val="60678764"/>
        <c:scaling>
          <c:orientation val="minMax"/>
        </c:scaling>
        <c:delete val="0"/>
        <c:axPos val="b"/>
        <c:majorGridlines>
          <c:spPr>
            <a:ln w="9360">
              <a:solidFill>
                <a:srgbClr val="BFBFBF">
                  <a:alpha val="36000"/>
                </a:srgbClr>
              </a:solidFill>
              <a:round/>
            </a:ln>
          </c:spPr>
        </c:majorGridlines>
        <c:numFmt formatCode="General" sourceLinked="0"/>
        <c:majorTickMark val="none"/>
        <c:minorTickMark val="none"/>
        <c:tickLblPos val="nextTo"/>
        <c:spPr>
          <a:ln w="6480">
            <a:noFill/>
          </a:ln>
        </c:spPr>
        <c:txPr>
          <a:bodyPr/>
          <a:lstStyle/>
          <a:p>
            <a:pPr>
              <a:defRPr sz="900" b="0" u="none" strike="noStrike">
                <a:solidFill>
                  <a:srgbClr val="404040"/>
                </a:solidFill>
                <a:uFillTx/>
                <a:latin typeface="Calibri"/>
              </a:defRPr>
            </a:pPr>
            <a:endParaRPr lang="es-MX"/>
          </a:p>
        </c:txPr>
        <c:crossAx val="56304387"/>
        <c:crosses val="autoZero"/>
        <c:crossBetween val="between"/>
      </c:valAx>
      <c:spPr>
        <a:noFill/>
        <a:ln w="0">
          <a:noFill/>
        </a:ln>
      </c:spPr>
    </c:plotArea>
    <c:plotVisOnly val="1"/>
    <c:dispBlanksAs val="gap"/>
    <c:showDLblsOverMax val="1"/>
  </c:chart>
  <c:spPr>
    <a:gradFill>
      <a:gsLst>
        <a:gs pos="0">
          <a:srgbClr val="FFFFFF"/>
        </a:gs>
        <a:gs pos="39000">
          <a:srgbClr val="FFFFFF"/>
        </a:gs>
        <a:gs pos="100000">
          <a:srgbClr val="BFBFBF"/>
        </a:gs>
      </a:gsLst>
      <a:path path="circle">
        <a:fillToRect l="50000" r="50000" b="100000"/>
      </a:path>
    </a:gradFill>
    <a:ln w="9360">
      <a:solidFill>
        <a:srgbClr val="BFBFBF"/>
      </a:solidFill>
      <a:round/>
    </a:ln>
  </c:spPr>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sz="1300" b="0" u="none" strike="noStrike">
                <a:uFillTx/>
                <a:latin typeface="Arial"/>
              </a:defRPr>
            </a:pPr>
            <a:r>
              <a:rPr lang="es-MX" sz="1100" b="1" u="none" strike="noStrike">
                <a:solidFill>
                  <a:srgbClr val="404040"/>
                </a:solidFill>
                <a:uFillTx/>
                <a:latin typeface="Calibri"/>
              </a:rPr>
              <a:t>Debido al uso del móvil he tenido problemas de concentración (en clase, en el trabajo, etc.), mientras hacía mis tareas (deberes, etc.) o mientras trabajaba.</a:t>
            </a:r>
          </a:p>
        </c:rich>
      </c:tx>
      <c:layout>
        <c:manualLayout>
          <c:xMode val="edge"/>
          <c:yMode val="edge"/>
          <c:x val="0.131127939418095"/>
          <c:y val="3.4463590883824398E-2"/>
        </c:manualLayout>
      </c:layout>
      <c:overlay val="0"/>
      <c:spPr>
        <a:noFill/>
        <a:ln w="0">
          <a:noFill/>
        </a:ln>
      </c:spPr>
    </c:title>
    <c:autoTitleDeleted val="0"/>
    <c:plotArea>
      <c:layout/>
      <c:barChart>
        <c:barDir val="bar"/>
        <c:grouping val="clustered"/>
        <c:varyColors val="0"/>
        <c:ser>
          <c:idx val="0"/>
          <c:order val="0"/>
          <c:tx>
            <c:strRef>
              <c:f>label 0</c:f>
              <c:strCache>
                <c:ptCount val="1"/>
                <c:pt idx="0">
                  <c:v>Debido al uso del móvil he tenido problemas de concentración (en clase, en el trabajo, etc.), mientras hacía mis tareas (deberes, etc.) o mientras trabajaba.</c:v>
                </c:pt>
              </c:strCache>
            </c:strRef>
          </c:tx>
          <c:spPr>
            <a:solidFill>
              <a:srgbClr val="4472C4">
                <a:alpha val="85000"/>
              </a:srgbClr>
            </a:solidFill>
            <a:ln w="9360">
              <a:solidFill>
                <a:srgbClr val="FFFFFF">
                  <a:alpha val="50000"/>
                </a:srgbClr>
              </a:solidFill>
              <a:round/>
            </a:ln>
          </c:spPr>
          <c:invertIfNegative val="0"/>
          <c:dLbls>
            <c:numFmt formatCode="General" sourceLinked="0"/>
            <c:spPr>
              <a:noFill/>
              <a:ln>
                <a:noFill/>
              </a:ln>
              <a:effectLst/>
            </c:spPr>
            <c:txPr>
              <a:bodyPr wrap="square"/>
              <a:lstStyle/>
              <a:p>
                <a:pPr>
                  <a:defRPr sz="900" b="1" u="none" strike="noStrike">
                    <a:solidFill>
                      <a:srgbClr val="FFFFFF"/>
                    </a:solidFill>
                    <a:uFillTx/>
                    <a:latin typeface="Calibri"/>
                  </a:defRPr>
                </a:pPr>
                <a:endParaRPr lang="es-MX"/>
              </a:p>
            </c:txPr>
            <c:dLblPos val="in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15:leaderLines>
                  <c:spPr>
                    <a:ln>
                      <a:solidFill>
                        <a:srgbClr val="FFFFFF"/>
                      </a:solidFill>
                    </a:ln>
                  </c:spPr>
                </c15:leaderLines>
              </c:ext>
            </c:extLst>
          </c:dLbls>
          <c:cat>
            <c:strRef>
              <c:f>categories</c:f>
              <c:strCache>
                <c:ptCount val="3"/>
                <c:pt idx="0">
                  <c:v>De acuerdo</c:v>
                </c:pt>
                <c:pt idx="1">
                  <c:v>Desacuerdo</c:v>
                </c:pt>
                <c:pt idx="2">
                  <c:v>Ni acuerdo ni desacuerdo</c:v>
                </c:pt>
              </c:strCache>
            </c:strRef>
          </c:cat>
          <c:val>
            <c:numRef>
              <c:f>0</c:f>
              <c:numCache>
                <c:formatCode>General</c:formatCode>
                <c:ptCount val="3"/>
                <c:pt idx="0">
                  <c:v>32</c:v>
                </c:pt>
                <c:pt idx="1">
                  <c:v>22</c:v>
                </c:pt>
                <c:pt idx="2">
                  <c:v>37</c:v>
                </c:pt>
              </c:numCache>
            </c:numRef>
          </c:val>
          <c:extLst>
            <c:ext xmlns:c16="http://schemas.microsoft.com/office/drawing/2014/chart" uri="{C3380CC4-5D6E-409C-BE32-E72D297353CC}">
              <c16:uniqueId val="{00000000-C869-4825-AEB6-95671D5959B7}"/>
            </c:ext>
          </c:extLst>
        </c:ser>
        <c:dLbls>
          <c:showLegendKey val="0"/>
          <c:showVal val="0"/>
          <c:showCatName val="0"/>
          <c:showSerName val="0"/>
          <c:showPercent val="0"/>
          <c:showBubbleSize val="0"/>
        </c:dLbls>
        <c:gapWidth val="65"/>
        <c:axId val="57697650"/>
        <c:axId val="86976505"/>
      </c:barChart>
      <c:catAx>
        <c:axId val="57697650"/>
        <c:scaling>
          <c:orientation val="minMax"/>
        </c:scaling>
        <c:delete val="0"/>
        <c:axPos val="l"/>
        <c:numFmt formatCode="General" sourceLinked="0"/>
        <c:majorTickMark val="none"/>
        <c:minorTickMark val="none"/>
        <c:tickLblPos val="nextTo"/>
        <c:spPr>
          <a:ln w="19080">
            <a:solidFill>
              <a:srgbClr val="404040"/>
            </a:solidFill>
            <a:round/>
          </a:ln>
        </c:spPr>
        <c:txPr>
          <a:bodyPr/>
          <a:lstStyle/>
          <a:p>
            <a:pPr>
              <a:defRPr sz="900" b="0" u="none" strike="noStrike">
                <a:solidFill>
                  <a:srgbClr val="404040"/>
                </a:solidFill>
                <a:uFillTx/>
                <a:latin typeface="Calibri"/>
              </a:defRPr>
            </a:pPr>
            <a:endParaRPr lang="es-MX"/>
          </a:p>
        </c:txPr>
        <c:crossAx val="86976505"/>
        <c:crosses val="autoZero"/>
        <c:auto val="1"/>
        <c:lblAlgn val="ctr"/>
        <c:lblOffset val="100"/>
        <c:noMultiLvlLbl val="0"/>
      </c:catAx>
      <c:valAx>
        <c:axId val="86976505"/>
        <c:scaling>
          <c:orientation val="minMax"/>
        </c:scaling>
        <c:delete val="0"/>
        <c:axPos val="b"/>
        <c:majorGridlines>
          <c:spPr>
            <a:ln w="9360">
              <a:solidFill>
                <a:srgbClr val="BFBFBF">
                  <a:alpha val="36000"/>
                </a:srgbClr>
              </a:solidFill>
              <a:round/>
            </a:ln>
          </c:spPr>
        </c:majorGridlines>
        <c:numFmt formatCode="General" sourceLinked="0"/>
        <c:majorTickMark val="none"/>
        <c:minorTickMark val="none"/>
        <c:tickLblPos val="nextTo"/>
        <c:spPr>
          <a:ln w="6480">
            <a:noFill/>
          </a:ln>
        </c:spPr>
        <c:txPr>
          <a:bodyPr/>
          <a:lstStyle/>
          <a:p>
            <a:pPr>
              <a:defRPr sz="900" b="0" u="none" strike="noStrike">
                <a:solidFill>
                  <a:srgbClr val="404040"/>
                </a:solidFill>
                <a:uFillTx/>
                <a:latin typeface="Calibri"/>
              </a:defRPr>
            </a:pPr>
            <a:endParaRPr lang="es-MX"/>
          </a:p>
        </c:txPr>
        <c:crossAx val="57697650"/>
        <c:crosses val="autoZero"/>
        <c:crossBetween val="between"/>
      </c:valAx>
      <c:spPr>
        <a:noFill/>
        <a:ln w="0">
          <a:noFill/>
        </a:ln>
      </c:spPr>
    </c:plotArea>
    <c:plotVisOnly val="1"/>
    <c:dispBlanksAs val="gap"/>
    <c:showDLblsOverMax val="1"/>
  </c:chart>
  <c:spPr>
    <a:gradFill>
      <a:gsLst>
        <a:gs pos="0">
          <a:srgbClr val="FFFFFF"/>
        </a:gs>
        <a:gs pos="39000">
          <a:srgbClr val="FFFFFF"/>
        </a:gs>
        <a:gs pos="100000">
          <a:srgbClr val="BFBFBF"/>
        </a:gs>
      </a:gsLst>
      <a:path path="circle">
        <a:fillToRect l="50000" r="50000" b="100000"/>
      </a:path>
    </a:gradFill>
    <a:ln w="9360">
      <a:solidFill>
        <a:srgbClr val="BFBFBF"/>
      </a:solidFill>
      <a:round/>
    </a:ln>
  </c:spPr>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sz="1300" b="0" u="none" strike="noStrike">
                <a:uFillTx/>
                <a:latin typeface="Arial"/>
              </a:defRPr>
            </a:pPr>
            <a:r>
              <a:rPr lang="es-MX" sz="1100" b="1" u="none" strike="noStrike">
                <a:solidFill>
                  <a:srgbClr val="404040"/>
                </a:solidFill>
                <a:uFillTx/>
                <a:latin typeface="Calibri"/>
              </a:rPr>
              <a:t>A causa del uso del móvil he sentido dolor en alguna de mis muñecas o detrás del cuello (por ejemplo, en la nuca), etc.</a:t>
            </a:r>
          </a:p>
        </c:rich>
      </c:tx>
      <c:overlay val="0"/>
      <c:spPr>
        <a:noFill/>
        <a:ln w="0">
          <a:noFill/>
        </a:ln>
      </c:spPr>
    </c:title>
    <c:autoTitleDeleted val="0"/>
    <c:plotArea>
      <c:layout>
        <c:manualLayout>
          <c:layoutTarget val="inner"/>
          <c:xMode val="edge"/>
          <c:yMode val="edge"/>
          <c:x val="0.42106250000000001"/>
          <c:y val="0.390666666666667"/>
          <c:w val="0.48712499999999997"/>
          <c:h val="0.50188888888888905"/>
        </c:manualLayout>
      </c:layout>
      <c:barChart>
        <c:barDir val="bar"/>
        <c:grouping val="clustered"/>
        <c:varyColors val="0"/>
        <c:ser>
          <c:idx val="0"/>
          <c:order val="0"/>
          <c:tx>
            <c:strRef>
              <c:f>label 0</c:f>
              <c:strCache>
                <c:ptCount val="1"/>
                <c:pt idx="0">
                  <c:v>A causa del uso del móvil he sentido dolor en alguna de mis muñecas o detrás del cuello (por ejemplo, en la nuca), etc.</c:v>
                </c:pt>
              </c:strCache>
            </c:strRef>
          </c:tx>
          <c:spPr>
            <a:solidFill>
              <a:srgbClr val="4472C4">
                <a:alpha val="85000"/>
              </a:srgbClr>
            </a:solidFill>
            <a:ln w="9360">
              <a:solidFill>
                <a:srgbClr val="FFFFFF">
                  <a:alpha val="50000"/>
                </a:srgbClr>
              </a:solidFill>
              <a:round/>
            </a:ln>
          </c:spPr>
          <c:invertIfNegative val="0"/>
          <c:dLbls>
            <c:numFmt formatCode="General" sourceLinked="0"/>
            <c:spPr>
              <a:noFill/>
              <a:ln>
                <a:noFill/>
              </a:ln>
              <a:effectLst/>
            </c:spPr>
            <c:txPr>
              <a:bodyPr wrap="square"/>
              <a:lstStyle/>
              <a:p>
                <a:pPr>
                  <a:defRPr sz="900" b="1" u="none" strike="noStrike">
                    <a:solidFill>
                      <a:srgbClr val="FFFFFF"/>
                    </a:solidFill>
                    <a:uFillTx/>
                    <a:latin typeface="Calibri"/>
                  </a:defRPr>
                </a:pPr>
                <a:endParaRPr lang="es-MX"/>
              </a:p>
            </c:txPr>
            <c:dLblPos val="in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15:leaderLines>
                  <c:spPr>
                    <a:ln>
                      <a:solidFill>
                        <a:srgbClr val="FFFFFF"/>
                      </a:solidFill>
                    </a:ln>
                  </c:spPr>
                </c15:leaderLines>
              </c:ext>
            </c:extLst>
          </c:dLbls>
          <c:cat>
            <c:strRef>
              <c:f>categories</c:f>
              <c:strCache>
                <c:ptCount val="3"/>
                <c:pt idx="0">
                  <c:v>De acuerdo</c:v>
                </c:pt>
                <c:pt idx="1">
                  <c:v>Desacuerdo</c:v>
                </c:pt>
                <c:pt idx="2">
                  <c:v>Ni acuerdo ni desacuerdo</c:v>
                </c:pt>
              </c:strCache>
            </c:strRef>
          </c:cat>
          <c:val>
            <c:numRef>
              <c:f>0</c:f>
              <c:numCache>
                <c:formatCode>General</c:formatCode>
                <c:ptCount val="3"/>
                <c:pt idx="0">
                  <c:v>16</c:v>
                </c:pt>
                <c:pt idx="1">
                  <c:v>54</c:v>
                </c:pt>
                <c:pt idx="2">
                  <c:v>21</c:v>
                </c:pt>
              </c:numCache>
            </c:numRef>
          </c:val>
          <c:extLst>
            <c:ext xmlns:c16="http://schemas.microsoft.com/office/drawing/2014/chart" uri="{C3380CC4-5D6E-409C-BE32-E72D297353CC}">
              <c16:uniqueId val="{00000000-07EA-4786-81B5-DC495DF18853}"/>
            </c:ext>
          </c:extLst>
        </c:ser>
        <c:dLbls>
          <c:showLegendKey val="0"/>
          <c:showVal val="0"/>
          <c:showCatName val="0"/>
          <c:showSerName val="0"/>
          <c:showPercent val="0"/>
          <c:showBubbleSize val="0"/>
        </c:dLbls>
        <c:gapWidth val="65"/>
        <c:axId val="65699365"/>
        <c:axId val="39679392"/>
      </c:barChart>
      <c:catAx>
        <c:axId val="65699365"/>
        <c:scaling>
          <c:orientation val="minMax"/>
        </c:scaling>
        <c:delete val="0"/>
        <c:axPos val="l"/>
        <c:numFmt formatCode="General" sourceLinked="0"/>
        <c:majorTickMark val="none"/>
        <c:minorTickMark val="none"/>
        <c:tickLblPos val="nextTo"/>
        <c:spPr>
          <a:ln w="19080">
            <a:solidFill>
              <a:srgbClr val="404040"/>
            </a:solidFill>
            <a:round/>
          </a:ln>
        </c:spPr>
        <c:txPr>
          <a:bodyPr/>
          <a:lstStyle/>
          <a:p>
            <a:pPr>
              <a:defRPr sz="900" b="0" u="none" strike="noStrike">
                <a:solidFill>
                  <a:srgbClr val="404040"/>
                </a:solidFill>
                <a:uFillTx/>
                <a:latin typeface="Calibri"/>
              </a:defRPr>
            </a:pPr>
            <a:endParaRPr lang="es-MX"/>
          </a:p>
        </c:txPr>
        <c:crossAx val="39679392"/>
        <c:crosses val="autoZero"/>
        <c:auto val="1"/>
        <c:lblAlgn val="ctr"/>
        <c:lblOffset val="100"/>
        <c:noMultiLvlLbl val="0"/>
      </c:catAx>
      <c:valAx>
        <c:axId val="39679392"/>
        <c:scaling>
          <c:orientation val="minMax"/>
        </c:scaling>
        <c:delete val="0"/>
        <c:axPos val="b"/>
        <c:majorGridlines>
          <c:spPr>
            <a:ln w="9360">
              <a:solidFill>
                <a:srgbClr val="BFBFBF">
                  <a:alpha val="36000"/>
                </a:srgbClr>
              </a:solidFill>
              <a:round/>
            </a:ln>
          </c:spPr>
        </c:majorGridlines>
        <c:numFmt formatCode="General" sourceLinked="0"/>
        <c:majorTickMark val="none"/>
        <c:minorTickMark val="none"/>
        <c:tickLblPos val="nextTo"/>
        <c:spPr>
          <a:ln w="6480">
            <a:noFill/>
          </a:ln>
        </c:spPr>
        <c:txPr>
          <a:bodyPr/>
          <a:lstStyle/>
          <a:p>
            <a:pPr>
              <a:defRPr sz="900" b="0" u="none" strike="noStrike">
                <a:solidFill>
                  <a:srgbClr val="404040"/>
                </a:solidFill>
                <a:uFillTx/>
                <a:latin typeface="Calibri"/>
              </a:defRPr>
            </a:pPr>
            <a:endParaRPr lang="es-MX"/>
          </a:p>
        </c:txPr>
        <c:crossAx val="65699365"/>
        <c:crosses val="autoZero"/>
        <c:crossBetween val="between"/>
      </c:valAx>
      <c:spPr>
        <a:noFill/>
        <a:ln w="0">
          <a:noFill/>
        </a:ln>
      </c:spPr>
    </c:plotArea>
    <c:plotVisOnly val="1"/>
    <c:dispBlanksAs val="gap"/>
    <c:showDLblsOverMax val="1"/>
  </c:chart>
  <c:spPr>
    <a:gradFill>
      <a:gsLst>
        <a:gs pos="0">
          <a:srgbClr val="FFFFFF"/>
        </a:gs>
        <a:gs pos="39000">
          <a:srgbClr val="FFFFFF"/>
        </a:gs>
        <a:gs pos="100000">
          <a:srgbClr val="BFBFBF"/>
        </a:gs>
      </a:gsLst>
      <a:path path="circle">
        <a:fillToRect l="50000" r="50000" b="100000"/>
      </a:path>
    </a:gradFill>
    <a:ln w="9360">
      <a:solidFill>
        <a:srgbClr val="BFBFBF"/>
      </a:solidFill>
      <a:round/>
    </a:ln>
  </c:spPr>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sz="1300" b="0" u="none" strike="noStrike">
                <a:uFillTx/>
                <a:latin typeface="Arial"/>
              </a:defRPr>
            </a:pPr>
            <a:r>
              <a:rPr lang="es-MX" sz="1100" b="1" u="none" strike="noStrike">
                <a:solidFill>
                  <a:srgbClr val="404040"/>
                </a:solidFill>
                <a:uFillTx/>
                <a:latin typeface="Calibri"/>
              </a:rPr>
              <a:t>No puedo estar sin mi teléfono móvil.</a:t>
            </a:r>
          </a:p>
        </c:rich>
      </c:tx>
      <c:layout>
        <c:manualLayout>
          <c:xMode val="edge"/>
          <c:yMode val="edge"/>
          <c:x val="0.15981970379909899"/>
          <c:y val="3.31525015069319E-2"/>
        </c:manualLayout>
      </c:layout>
      <c:overlay val="0"/>
      <c:spPr>
        <a:noFill/>
        <a:ln w="0">
          <a:noFill/>
        </a:ln>
      </c:spPr>
    </c:title>
    <c:autoTitleDeleted val="0"/>
    <c:plotArea>
      <c:layout>
        <c:manualLayout>
          <c:layoutTarget val="inner"/>
          <c:xMode val="edge"/>
          <c:yMode val="edge"/>
          <c:x val="0.33462500000000001"/>
          <c:y val="0.218"/>
          <c:w val="0.61931250000000004"/>
          <c:h val="0.63077777777777799"/>
        </c:manualLayout>
      </c:layout>
      <c:barChart>
        <c:barDir val="bar"/>
        <c:grouping val="clustered"/>
        <c:varyColors val="0"/>
        <c:ser>
          <c:idx val="0"/>
          <c:order val="0"/>
          <c:tx>
            <c:strRef>
              <c:f>label 0</c:f>
              <c:strCache>
                <c:ptCount val="1"/>
                <c:pt idx="0">
                  <c:v>No puedo estar sin mi teléfono móvil.</c:v>
                </c:pt>
              </c:strCache>
            </c:strRef>
          </c:tx>
          <c:spPr>
            <a:solidFill>
              <a:srgbClr val="4472C4">
                <a:alpha val="85000"/>
              </a:srgbClr>
            </a:solidFill>
            <a:ln w="9360">
              <a:solidFill>
                <a:srgbClr val="FFFFFF">
                  <a:alpha val="50000"/>
                </a:srgbClr>
              </a:solidFill>
              <a:round/>
            </a:ln>
          </c:spPr>
          <c:invertIfNegative val="0"/>
          <c:dLbls>
            <c:numFmt formatCode="General" sourceLinked="0"/>
            <c:spPr>
              <a:noFill/>
              <a:ln>
                <a:noFill/>
              </a:ln>
              <a:effectLst/>
            </c:spPr>
            <c:txPr>
              <a:bodyPr wrap="square"/>
              <a:lstStyle/>
              <a:p>
                <a:pPr>
                  <a:defRPr sz="900" b="1" u="none" strike="noStrike">
                    <a:solidFill>
                      <a:srgbClr val="FFFFFF"/>
                    </a:solidFill>
                    <a:uFillTx/>
                    <a:latin typeface="Calibri"/>
                  </a:defRPr>
                </a:pPr>
                <a:endParaRPr lang="es-MX"/>
              </a:p>
            </c:txPr>
            <c:dLblPos val="in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15:leaderLines>
                  <c:spPr>
                    <a:ln>
                      <a:solidFill>
                        <a:srgbClr val="FFFFFF"/>
                      </a:solidFill>
                    </a:ln>
                  </c:spPr>
                </c15:leaderLines>
              </c:ext>
            </c:extLst>
          </c:dLbls>
          <c:cat>
            <c:strRef>
              <c:f>categories</c:f>
              <c:strCache>
                <c:ptCount val="3"/>
                <c:pt idx="0">
                  <c:v>De acuerdo</c:v>
                </c:pt>
                <c:pt idx="1">
                  <c:v>Desacuerdo</c:v>
                </c:pt>
                <c:pt idx="2">
                  <c:v>Ni acuerdo ni desacuerdo</c:v>
                </c:pt>
              </c:strCache>
            </c:strRef>
          </c:cat>
          <c:val>
            <c:numRef>
              <c:f>0</c:f>
              <c:numCache>
                <c:formatCode>General</c:formatCode>
                <c:ptCount val="3"/>
                <c:pt idx="0">
                  <c:v>17</c:v>
                </c:pt>
                <c:pt idx="1">
                  <c:v>24</c:v>
                </c:pt>
                <c:pt idx="2">
                  <c:v>50</c:v>
                </c:pt>
              </c:numCache>
            </c:numRef>
          </c:val>
          <c:extLst>
            <c:ext xmlns:c16="http://schemas.microsoft.com/office/drawing/2014/chart" uri="{C3380CC4-5D6E-409C-BE32-E72D297353CC}">
              <c16:uniqueId val="{00000000-32C1-4CD6-A74C-FD1F798778A3}"/>
            </c:ext>
          </c:extLst>
        </c:ser>
        <c:dLbls>
          <c:showLegendKey val="0"/>
          <c:showVal val="0"/>
          <c:showCatName val="0"/>
          <c:showSerName val="0"/>
          <c:showPercent val="0"/>
          <c:showBubbleSize val="0"/>
        </c:dLbls>
        <c:gapWidth val="65"/>
        <c:axId val="87200406"/>
        <c:axId val="40970763"/>
      </c:barChart>
      <c:catAx>
        <c:axId val="87200406"/>
        <c:scaling>
          <c:orientation val="minMax"/>
        </c:scaling>
        <c:delete val="0"/>
        <c:axPos val="l"/>
        <c:numFmt formatCode="General" sourceLinked="0"/>
        <c:majorTickMark val="none"/>
        <c:minorTickMark val="none"/>
        <c:tickLblPos val="nextTo"/>
        <c:spPr>
          <a:ln w="19080">
            <a:solidFill>
              <a:srgbClr val="404040"/>
            </a:solidFill>
            <a:round/>
          </a:ln>
        </c:spPr>
        <c:txPr>
          <a:bodyPr/>
          <a:lstStyle/>
          <a:p>
            <a:pPr>
              <a:defRPr sz="900" b="0" u="none" strike="noStrike">
                <a:solidFill>
                  <a:srgbClr val="404040"/>
                </a:solidFill>
                <a:uFillTx/>
                <a:latin typeface="Calibri"/>
              </a:defRPr>
            </a:pPr>
            <a:endParaRPr lang="es-MX"/>
          </a:p>
        </c:txPr>
        <c:crossAx val="40970763"/>
        <c:crosses val="autoZero"/>
        <c:auto val="1"/>
        <c:lblAlgn val="ctr"/>
        <c:lblOffset val="100"/>
        <c:noMultiLvlLbl val="0"/>
      </c:catAx>
      <c:valAx>
        <c:axId val="40970763"/>
        <c:scaling>
          <c:orientation val="minMax"/>
        </c:scaling>
        <c:delete val="0"/>
        <c:axPos val="b"/>
        <c:majorGridlines>
          <c:spPr>
            <a:ln w="9360">
              <a:solidFill>
                <a:srgbClr val="BFBFBF">
                  <a:alpha val="36000"/>
                </a:srgbClr>
              </a:solidFill>
              <a:round/>
            </a:ln>
          </c:spPr>
        </c:majorGridlines>
        <c:numFmt formatCode="General" sourceLinked="0"/>
        <c:majorTickMark val="none"/>
        <c:minorTickMark val="none"/>
        <c:tickLblPos val="nextTo"/>
        <c:spPr>
          <a:ln w="6480">
            <a:noFill/>
          </a:ln>
        </c:spPr>
        <c:txPr>
          <a:bodyPr/>
          <a:lstStyle/>
          <a:p>
            <a:pPr>
              <a:defRPr sz="900" b="0" u="none" strike="noStrike">
                <a:solidFill>
                  <a:srgbClr val="404040"/>
                </a:solidFill>
                <a:uFillTx/>
                <a:latin typeface="Calibri"/>
              </a:defRPr>
            </a:pPr>
            <a:endParaRPr lang="es-MX"/>
          </a:p>
        </c:txPr>
        <c:crossAx val="87200406"/>
        <c:crosses val="autoZero"/>
        <c:crossBetween val="between"/>
      </c:valAx>
      <c:spPr>
        <a:noFill/>
        <a:ln w="0">
          <a:noFill/>
        </a:ln>
      </c:spPr>
    </c:plotArea>
    <c:plotVisOnly val="1"/>
    <c:dispBlanksAs val="gap"/>
    <c:showDLblsOverMax val="1"/>
  </c:chart>
  <c:spPr>
    <a:gradFill>
      <a:gsLst>
        <a:gs pos="0">
          <a:srgbClr val="FFFFFF"/>
        </a:gs>
        <a:gs pos="39000">
          <a:srgbClr val="FFFFFF"/>
        </a:gs>
        <a:gs pos="100000">
          <a:srgbClr val="BFBFBF"/>
        </a:gs>
      </a:gsLst>
      <a:path path="circle">
        <a:fillToRect l="50000" r="50000" b="100000"/>
      </a:path>
    </a:gradFill>
    <a:ln w="9360">
      <a:solidFill>
        <a:srgbClr val="BFBFBF"/>
      </a:solidFill>
      <a:round/>
    </a:ln>
  </c:spPr>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sz="1300" b="0" u="none" strike="noStrike">
                <a:uFillTx/>
                <a:latin typeface="Arial"/>
              </a:defRPr>
            </a:pPr>
            <a:r>
              <a:rPr lang="es-MX" sz="1100" b="1" u="none" strike="noStrike">
                <a:solidFill>
                  <a:srgbClr val="404040"/>
                </a:solidFill>
                <a:uFillTx/>
                <a:latin typeface="Calibri"/>
              </a:rPr>
              <a:t>Me siento impaciente e inquieto/a cuando no tengo mi teléfono móvil.</a:t>
            </a:r>
          </a:p>
        </c:rich>
      </c:tx>
      <c:overlay val="0"/>
      <c:spPr>
        <a:noFill/>
        <a:ln w="0">
          <a:noFill/>
        </a:ln>
      </c:spPr>
    </c:title>
    <c:autoTitleDeleted val="0"/>
    <c:plotArea>
      <c:layout/>
      <c:barChart>
        <c:barDir val="bar"/>
        <c:grouping val="clustered"/>
        <c:varyColors val="0"/>
        <c:ser>
          <c:idx val="0"/>
          <c:order val="0"/>
          <c:tx>
            <c:strRef>
              <c:f>label 0</c:f>
              <c:strCache>
                <c:ptCount val="1"/>
                <c:pt idx="0">
                  <c:v>Me siento impaciente e inquieto/a cuando no tengo mi teléfono móvil.</c:v>
                </c:pt>
              </c:strCache>
            </c:strRef>
          </c:tx>
          <c:spPr>
            <a:solidFill>
              <a:srgbClr val="4472C4">
                <a:alpha val="85000"/>
              </a:srgbClr>
            </a:solidFill>
            <a:ln w="9360">
              <a:solidFill>
                <a:srgbClr val="FFFFFF">
                  <a:alpha val="50000"/>
                </a:srgbClr>
              </a:solidFill>
              <a:round/>
            </a:ln>
          </c:spPr>
          <c:invertIfNegative val="0"/>
          <c:dLbls>
            <c:numFmt formatCode="General" sourceLinked="0"/>
            <c:spPr>
              <a:noFill/>
              <a:ln>
                <a:noFill/>
              </a:ln>
              <a:effectLst/>
            </c:spPr>
            <c:txPr>
              <a:bodyPr wrap="square"/>
              <a:lstStyle/>
              <a:p>
                <a:pPr>
                  <a:defRPr sz="900" b="1" u="none" strike="noStrike">
                    <a:solidFill>
                      <a:srgbClr val="FFFFFF"/>
                    </a:solidFill>
                    <a:uFillTx/>
                    <a:latin typeface="Calibri"/>
                  </a:defRPr>
                </a:pPr>
                <a:endParaRPr lang="es-MX"/>
              </a:p>
            </c:txPr>
            <c:dLblPos val="in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15:leaderLines>
                  <c:spPr>
                    <a:ln>
                      <a:solidFill>
                        <a:srgbClr val="FFFFFF"/>
                      </a:solidFill>
                    </a:ln>
                  </c:spPr>
                </c15:leaderLines>
              </c:ext>
            </c:extLst>
          </c:dLbls>
          <c:cat>
            <c:strRef>
              <c:f>categories</c:f>
              <c:strCache>
                <c:ptCount val="3"/>
                <c:pt idx="0">
                  <c:v>De acuerdo</c:v>
                </c:pt>
                <c:pt idx="1">
                  <c:v>Desacuerdo</c:v>
                </c:pt>
                <c:pt idx="2">
                  <c:v>Ni acuerdo ni desacuerdo</c:v>
                </c:pt>
              </c:strCache>
            </c:strRef>
          </c:cat>
          <c:val>
            <c:numRef>
              <c:f>0</c:f>
              <c:numCache>
                <c:formatCode>General</c:formatCode>
                <c:ptCount val="3"/>
                <c:pt idx="0">
                  <c:v>10</c:v>
                </c:pt>
                <c:pt idx="1">
                  <c:v>49</c:v>
                </c:pt>
                <c:pt idx="2">
                  <c:v>32</c:v>
                </c:pt>
              </c:numCache>
            </c:numRef>
          </c:val>
          <c:extLst>
            <c:ext xmlns:c16="http://schemas.microsoft.com/office/drawing/2014/chart" uri="{C3380CC4-5D6E-409C-BE32-E72D297353CC}">
              <c16:uniqueId val="{00000000-F5B2-4BF9-994F-A9DAC75632B5}"/>
            </c:ext>
          </c:extLst>
        </c:ser>
        <c:dLbls>
          <c:showLegendKey val="0"/>
          <c:showVal val="0"/>
          <c:showCatName val="0"/>
          <c:showSerName val="0"/>
          <c:showPercent val="0"/>
          <c:showBubbleSize val="0"/>
        </c:dLbls>
        <c:gapWidth val="65"/>
        <c:axId val="89816234"/>
        <c:axId val="79127970"/>
      </c:barChart>
      <c:catAx>
        <c:axId val="89816234"/>
        <c:scaling>
          <c:orientation val="minMax"/>
        </c:scaling>
        <c:delete val="0"/>
        <c:axPos val="l"/>
        <c:numFmt formatCode="General" sourceLinked="0"/>
        <c:majorTickMark val="none"/>
        <c:minorTickMark val="none"/>
        <c:tickLblPos val="nextTo"/>
        <c:spPr>
          <a:ln w="19080">
            <a:solidFill>
              <a:srgbClr val="404040"/>
            </a:solidFill>
            <a:round/>
          </a:ln>
        </c:spPr>
        <c:txPr>
          <a:bodyPr/>
          <a:lstStyle/>
          <a:p>
            <a:pPr>
              <a:defRPr sz="900" b="0" u="none" strike="noStrike">
                <a:solidFill>
                  <a:srgbClr val="404040"/>
                </a:solidFill>
                <a:uFillTx/>
                <a:latin typeface="Calibri"/>
              </a:defRPr>
            </a:pPr>
            <a:endParaRPr lang="es-MX"/>
          </a:p>
        </c:txPr>
        <c:crossAx val="79127970"/>
        <c:crosses val="autoZero"/>
        <c:auto val="1"/>
        <c:lblAlgn val="ctr"/>
        <c:lblOffset val="100"/>
        <c:noMultiLvlLbl val="0"/>
      </c:catAx>
      <c:valAx>
        <c:axId val="79127970"/>
        <c:scaling>
          <c:orientation val="minMax"/>
        </c:scaling>
        <c:delete val="0"/>
        <c:axPos val="b"/>
        <c:majorGridlines>
          <c:spPr>
            <a:ln w="9360">
              <a:solidFill>
                <a:srgbClr val="BFBFBF">
                  <a:alpha val="36000"/>
                </a:srgbClr>
              </a:solidFill>
              <a:round/>
            </a:ln>
          </c:spPr>
        </c:majorGridlines>
        <c:numFmt formatCode="General" sourceLinked="0"/>
        <c:majorTickMark val="none"/>
        <c:minorTickMark val="none"/>
        <c:tickLblPos val="nextTo"/>
        <c:spPr>
          <a:ln w="6480">
            <a:noFill/>
          </a:ln>
        </c:spPr>
        <c:txPr>
          <a:bodyPr/>
          <a:lstStyle/>
          <a:p>
            <a:pPr>
              <a:defRPr sz="900" b="0" u="none" strike="noStrike">
                <a:solidFill>
                  <a:srgbClr val="404040"/>
                </a:solidFill>
                <a:uFillTx/>
                <a:latin typeface="Calibri"/>
              </a:defRPr>
            </a:pPr>
            <a:endParaRPr lang="es-MX"/>
          </a:p>
        </c:txPr>
        <c:crossAx val="89816234"/>
        <c:crosses val="autoZero"/>
        <c:crossBetween val="between"/>
      </c:valAx>
      <c:spPr>
        <a:noFill/>
        <a:ln w="0">
          <a:noFill/>
        </a:ln>
      </c:spPr>
    </c:plotArea>
    <c:plotVisOnly val="1"/>
    <c:dispBlanksAs val="gap"/>
    <c:showDLblsOverMax val="1"/>
  </c:chart>
  <c:spPr>
    <a:gradFill>
      <a:gsLst>
        <a:gs pos="0">
          <a:srgbClr val="FFFFFF"/>
        </a:gs>
        <a:gs pos="39000">
          <a:srgbClr val="FFFFFF"/>
        </a:gs>
        <a:gs pos="100000">
          <a:srgbClr val="BFBFBF"/>
        </a:gs>
      </a:gsLst>
      <a:path path="circle">
        <a:fillToRect l="50000" r="50000" b="100000"/>
      </a:path>
    </a:gradFill>
    <a:ln w="9360">
      <a:solidFill>
        <a:srgbClr val="BFBFBF"/>
      </a:solidFill>
      <a:round/>
    </a:ln>
  </c:spPr>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sz="1300" b="0" u="none" strike="noStrike">
                <a:uFillTx/>
                <a:latin typeface="Arial"/>
              </a:defRPr>
            </a:pPr>
            <a:r>
              <a:rPr lang="es-MX" sz="1100" b="1" u="none" strike="noStrike">
                <a:solidFill>
                  <a:srgbClr val="404040"/>
                </a:solidFill>
                <a:uFillTx/>
                <a:latin typeface="Calibri"/>
              </a:rPr>
              <a:t>Tengo mi teléfono en mente incluso cuando no lo uso. </a:t>
            </a:r>
          </a:p>
        </c:rich>
      </c:tx>
      <c:overlay val="0"/>
      <c:spPr>
        <a:noFill/>
        <a:ln w="0">
          <a:noFill/>
        </a:ln>
      </c:spPr>
    </c:title>
    <c:autoTitleDeleted val="0"/>
    <c:plotArea>
      <c:layout/>
      <c:barChart>
        <c:barDir val="bar"/>
        <c:grouping val="clustered"/>
        <c:varyColors val="0"/>
        <c:ser>
          <c:idx val="0"/>
          <c:order val="0"/>
          <c:tx>
            <c:strRef>
              <c:f>label 0</c:f>
              <c:strCache>
                <c:ptCount val="1"/>
                <c:pt idx="0">
                  <c:v>Tengo mi teléfono en mente incluso cuando no lo uso. </c:v>
                </c:pt>
              </c:strCache>
            </c:strRef>
          </c:tx>
          <c:spPr>
            <a:solidFill>
              <a:srgbClr val="4472C4">
                <a:alpha val="85000"/>
              </a:srgbClr>
            </a:solidFill>
            <a:ln w="9360">
              <a:solidFill>
                <a:srgbClr val="FFFFFF">
                  <a:alpha val="50000"/>
                </a:srgbClr>
              </a:solidFill>
              <a:round/>
            </a:ln>
          </c:spPr>
          <c:invertIfNegative val="0"/>
          <c:dLbls>
            <c:numFmt formatCode="General" sourceLinked="0"/>
            <c:spPr>
              <a:noFill/>
              <a:ln>
                <a:noFill/>
              </a:ln>
              <a:effectLst/>
            </c:spPr>
            <c:txPr>
              <a:bodyPr wrap="square"/>
              <a:lstStyle/>
              <a:p>
                <a:pPr>
                  <a:defRPr sz="900" b="1" u="none" strike="noStrike">
                    <a:solidFill>
                      <a:srgbClr val="FFFFFF"/>
                    </a:solidFill>
                    <a:uFillTx/>
                    <a:latin typeface="Calibri"/>
                  </a:defRPr>
                </a:pPr>
                <a:endParaRPr lang="es-MX"/>
              </a:p>
            </c:txPr>
            <c:dLblPos val="in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15:leaderLines>
                  <c:spPr>
                    <a:ln>
                      <a:solidFill>
                        <a:srgbClr val="FFFFFF"/>
                      </a:solidFill>
                    </a:ln>
                  </c:spPr>
                </c15:leaderLines>
              </c:ext>
            </c:extLst>
          </c:dLbls>
          <c:cat>
            <c:strRef>
              <c:f>categories</c:f>
              <c:strCache>
                <c:ptCount val="3"/>
                <c:pt idx="0">
                  <c:v>De acuerdo</c:v>
                </c:pt>
                <c:pt idx="1">
                  <c:v>Desacuerdo</c:v>
                </c:pt>
                <c:pt idx="2">
                  <c:v>Ni acuerdo ni desacuerdo</c:v>
                </c:pt>
              </c:strCache>
            </c:strRef>
          </c:cat>
          <c:val>
            <c:numRef>
              <c:f>0</c:f>
              <c:numCache>
                <c:formatCode>General</c:formatCode>
                <c:ptCount val="3"/>
                <c:pt idx="0">
                  <c:v>11</c:v>
                </c:pt>
                <c:pt idx="1">
                  <c:v>58</c:v>
                </c:pt>
                <c:pt idx="2">
                  <c:v>22</c:v>
                </c:pt>
              </c:numCache>
            </c:numRef>
          </c:val>
          <c:extLst>
            <c:ext xmlns:c16="http://schemas.microsoft.com/office/drawing/2014/chart" uri="{C3380CC4-5D6E-409C-BE32-E72D297353CC}">
              <c16:uniqueId val="{00000000-3C6A-43A1-B1BC-3564A14BFF4E}"/>
            </c:ext>
          </c:extLst>
        </c:ser>
        <c:dLbls>
          <c:showLegendKey val="0"/>
          <c:showVal val="0"/>
          <c:showCatName val="0"/>
          <c:showSerName val="0"/>
          <c:showPercent val="0"/>
          <c:showBubbleSize val="0"/>
        </c:dLbls>
        <c:gapWidth val="65"/>
        <c:axId val="46177936"/>
        <c:axId val="88275271"/>
      </c:barChart>
      <c:catAx>
        <c:axId val="46177936"/>
        <c:scaling>
          <c:orientation val="minMax"/>
        </c:scaling>
        <c:delete val="0"/>
        <c:axPos val="l"/>
        <c:numFmt formatCode="General" sourceLinked="0"/>
        <c:majorTickMark val="none"/>
        <c:minorTickMark val="none"/>
        <c:tickLblPos val="nextTo"/>
        <c:spPr>
          <a:ln w="19080">
            <a:solidFill>
              <a:srgbClr val="404040"/>
            </a:solidFill>
            <a:round/>
          </a:ln>
        </c:spPr>
        <c:txPr>
          <a:bodyPr/>
          <a:lstStyle/>
          <a:p>
            <a:pPr>
              <a:defRPr sz="900" b="0" u="none" strike="noStrike">
                <a:solidFill>
                  <a:srgbClr val="404040"/>
                </a:solidFill>
                <a:uFillTx/>
                <a:latin typeface="Calibri"/>
              </a:defRPr>
            </a:pPr>
            <a:endParaRPr lang="es-MX"/>
          </a:p>
        </c:txPr>
        <c:crossAx val="88275271"/>
        <c:crosses val="autoZero"/>
        <c:auto val="1"/>
        <c:lblAlgn val="ctr"/>
        <c:lblOffset val="100"/>
        <c:noMultiLvlLbl val="0"/>
      </c:catAx>
      <c:valAx>
        <c:axId val="88275271"/>
        <c:scaling>
          <c:orientation val="minMax"/>
        </c:scaling>
        <c:delete val="0"/>
        <c:axPos val="b"/>
        <c:majorGridlines>
          <c:spPr>
            <a:ln w="9360">
              <a:solidFill>
                <a:srgbClr val="BFBFBF">
                  <a:alpha val="36000"/>
                </a:srgbClr>
              </a:solidFill>
              <a:round/>
            </a:ln>
          </c:spPr>
        </c:majorGridlines>
        <c:numFmt formatCode="General" sourceLinked="0"/>
        <c:majorTickMark val="none"/>
        <c:minorTickMark val="none"/>
        <c:tickLblPos val="nextTo"/>
        <c:spPr>
          <a:ln w="6480">
            <a:noFill/>
          </a:ln>
        </c:spPr>
        <c:txPr>
          <a:bodyPr/>
          <a:lstStyle/>
          <a:p>
            <a:pPr>
              <a:defRPr sz="900" b="0" u="none" strike="noStrike">
                <a:solidFill>
                  <a:srgbClr val="404040"/>
                </a:solidFill>
                <a:uFillTx/>
                <a:latin typeface="Calibri"/>
              </a:defRPr>
            </a:pPr>
            <a:endParaRPr lang="es-MX"/>
          </a:p>
        </c:txPr>
        <c:crossAx val="46177936"/>
        <c:crosses val="autoZero"/>
        <c:crossBetween val="between"/>
      </c:valAx>
      <c:spPr>
        <a:noFill/>
        <a:ln w="0">
          <a:noFill/>
        </a:ln>
      </c:spPr>
    </c:plotArea>
    <c:plotVisOnly val="1"/>
    <c:dispBlanksAs val="gap"/>
    <c:showDLblsOverMax val="1"/>
  </c:chart>
  <c:spPr>
    <a:gradFill>
      <a:gsLst>
        <a:gs pos="0">
          <a:srgbClr val="FFFFFF"/>
        </a:gs>
        <a:gs pos="39000">
          <a:srgbClr val="FFFFFF"/>
        </a:gs>
        <a:gs pos="100000">
          <a:srgbClr val="BFBFBF"/>
        </a:gs>
      </a:gsLst>
      <a:path path="circle">
        <a:fillToRect l="50000" r="50000" b="100000"/>
      </a:path>
    </a:gradFill>
    <a:ln w="9360">
      <a:solidFill>
        <a:srgbClr val="BFBFBF"/>
      </a:solidFill>
      <a:round/>
    </a:ln>
  </c:spPr>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sz="1300" b="0" u="none" strike="noStrike">
                <a:uFillTx/>
                <a:latin typeface="Arial"/>
              </a:defRPr>
            </a:pPr>
            <a:r>
              <a:rPr lang="es-MX" sz="1100" b="1" u="none" strike="noStrike">
                <a:solidFill>
                  <a:srgbClr val="404040"/>
                </a:solidFill>
                <a:uFillTx/>
                <a:latin typeface="Calibri"/>
              </a:rPr>
              <a:t>No dejaré de usar mi teléfono móvil incluso si mi vida cotidiana está realmente afectada por éste.</a:t>
            </a:r>
          </a:p>
        </c:rich>
      </c:tx>
      <c:overlay val="0"/>
      <c:spPr>
        <a:noFill/>
        <a:ln w="0">
          <a:noFill/>
        </a:ln>
      </c:spPr>
    </c:title>
    <c:autoTitleDeleted val="0"/>
    <c:plotArea>
      <c:layout/>
      <c:barChart>
        <c:barDir val="bar"/>
        <c:grouping val="clustered"/>
        <c:varyColors val="0"/>
        <c:ser>
          <c:idx val="0"/>
          <c:order val="0"/>
          <c:tx>
            <c:strRef>
              <c:f>label 0</c:f>
              <c:strCache>
                <c:ptCount val="1"/>
                <c:pt idx="0">
                  <c:v>No dejaré de usar mi teléfono móvil incluso si mi vida cotidiana está realmente afectada por éste.</c:v>
                </c:pt>
              </c:strCache>
            </c:strRef>
          </c:tx>
          <c:spPr>
            <a:solidFill>
              <a:srgbClr val="4472C4">
                <a:alpha val="85000"/>
              </a:srgbClr>
            </a:solidFill>
            <a:ln w="9360">
              <a:solidFill>
                <a:srgbClr val="FFFFFF">
                  <a:alpha val="50000"/>
                </a:srgbClr>
              </a:solidFill>
              <a:round/>
            </a:ln>
          </c:spPr>
          <c:invertIfNegative val="0"/>
          <c:dLbls>
            <c:numFmt formatCode="General" sourceLinked="0"/>
            <c:spPr>
              <a:noFill/>
              <a:ln>
                <a:noFill/>
              </a:ln>
              <a:effectLst/>
            </c:spPr>
            <c:txPr>
              <a:bodyPr wrap="square"/>
              <a:lstStyle/>
              <a:p>
                <a:pPr>
                  <a:defRPr sz="900" b="1" u="none" strike="noStrike">
                    <a:solidFill>
                      <a:srgbClr val="FFFFFF"/>
                    </a:solidFill>
                    <a:uFillTx/>
                    <a:latin typeface="Calibri"/>
                  </a:defRPr>
                </a:pPr>
                <a:endParaRPr lang="es-MX"/>
              </a:p>
            </c:txPr>
            <c:dLblPos val="in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15:leaderLines>
                  <c:spPr>
                    <a:ln>
                      <a:solidFill>
                        <a:srgbClr val="FFFFFF"/>
                      </a:solidFill>
                    </a:ln>
                  </c:spPr>
                </c15:leaderLines>
              </c:ext>
            </c:extLst>
          </c:dLbls>
          <c:cat>
            <c:strRef>
              <c:f>categories</c:f>
              <c:strCache>
                <c:ptCount val="3"/>
                <c:pt idx="0">
                  <c:v>De acuerdo</c:v>
                </c:pt>
                <c:pt idx="1">
                  <c:v>Desacuerdo</c:v>
                </c:pt>
                <c:pt idx="2">
                  <c:v>Ni acuerdo ni desacuerdo</c:v>
                </c:pt>
              </c:strCache>
            </c:strRef>
          </c:cat>
          <c:val>
            <c:numRef>
              <c:f>0</c:f>
              <c:numCache>
                <c:formatCode>General</c:formatCode>
                <c:ptCount val="3"/>
                <c:pt idx="0">
                  <c:v>8</c:v>
                </c:pt>
                <c:pt idx="1">
                  <c:v>29</c:v>
                </c:pt>
                <c:pt idx="2">
                  <c:v>54</c:v>
                </c:pt>
              </c:numCache>
            </c:numRef>
          </c:val>
          <c:extLst>
            <c:ext xmlns:c16="http://schemas.microsoft.com/office/drawing/2014/chart" uri="{C3380CC4-5D6E-409C-BE32-E72D297353CC}">
              <c16:uniqueId val="{00000000-8A5F-4997-AAB9-123D3413D1DD}"/>
            </c:ext>
          </c:extLst>
        </c:ser>
        <c:dLbls>
          <c:showLegendKey val="0"/>
          <c:showVal val="0"/>
          <c:showCatName val="0"/>
          <c:showSerName val="0"/>
          <c:showPercent val="0"/>
          <c:showBubbleSize val="0"/>
        </c:dLbls>
        <c:gapWidth val="65"/>
        <c:axId val="34340388"/>
        <c:axId val="11638345"/>
      </c:barChart>
      <c:catAx>
        <c:axId val="34340388"/>
        <c:scaling>
          <c:orientation val="minMax"/>
        </c:scaling>
        <c:delete val="0"/>
        <c:axPos val="l"/>
        <c:numFmt formatCode="General" sourceLinked="0"/>
        <c:majorTickMark val="none"/>
        <c:minorTickMark val="none"/>
        <c:tickLblPos val="nextTo"/>
        <c:spPr>
          <a:ln w="19080">
            <a:solidFill>
              <a:srgbClr val="404040"/>
            </a:solidFill>
            <a:round/>
          </a:ln>
        </c:spPr>
        <c:txPr>
          <a:bodyPr/>
          <a:lstStyle/>
          <a:p>
            <a:pPr>
              <a:defRPr sz="900" b="0" u="none" strike="noStrike">
                <a:solidFill>
                  <a:srgbClr val="404040"/>
                </a:solidFill>
                <a:uFillTx/>
                <a:latin typeface="Calibri"/>
              </a:defRPr>
            </a:pPr>
            <a:endParaRPr lang="es-MX"/>
          </a:p>
        </c:txPr>
        <c:crossAx val="11638345"/>
        <c:crosses val="autoZero"/>
        <c:auto val="1"/>
        <c:lblAlgn val="ctr"/>
        <c:lblOffset val="100"/>
        <c:noMultiLvlLbl val="0"/>
      </c:catAx>
      <c:valAx>
        <c:axId val="11638345"/>
        <c:scaling>
          <c:orientation val="minMax"/>
        </c:scaling>
        <c:delete val="0"/>
        <c:axPos val="b"/>
        <c:majorGridlines>
          <c:spPr>
            <a:ln w="9360">
              <a:solidFill>
                <a:srgbClr val="BFBFBF">
                  <a:alpha val="36000"/>
                </a:srgbClr>
              </a:solidFill>
              <a:round/>
            </a:ln>
          </c:spPr>
        </c:majorGridlines>
        <c:numFmt formatCode="General" sourceLinked="0"/>
        <c:majorTickMark val="none"/>
        <c:minorTickMark val="none"/>
        <c:tickLblPos val="nextTo"/>
        <c:spPr>
          <a:ln w="6480">
            <a:noFill/>
          </a:ln>
        </c:spPr>
        <c:txPr>
          <a:bodyPr/>
          <a:lstStyle/>
          <a:p>
            <a:pPr>
              <a:defRPr sz="900" b="0" u="none" strike="noStrike">
                <a:solidFill>
                  <a:srgbClr val="404040"/>
                </a:solidFill>
                <a:uFillTx/>
                <a:latin typeface="Calibri"/>
              </a:defRPr>
            </a:pPr>
            <a:endParaRPr lang="es-MX"/>
          </a:p>
        </c:txPr>
        <c:crossAx val="34340388"/>
        <c:crosses val="autoZero"/>
        <c:crossBetween val="between"/>
      </c:valAx>
      <c:spPr>
        <a:noFill/>
        <a:ln w="0">
          <a:noFill/>
        </a:ln>
      </c:spPr>
    </c:plotArea>
    <c:plotVisOnly val="1"/>
    <c:dispBlanksAs val="gap"/>
    <c:showDLblsOverMax val="1"/>
  </c:chart>
  <c:spPr>
    <a:gradFill>
      <a:gsLst>
        <a:gs pos="0">
          <a:srgbClr val="FFFFFF"/>
        </a:gs>
        <a:gs pos="39000">
          <a:srgbClr val="FFFFFF"/>
        </a:gs>
        <a:gs pos="100000">
          <a:srgbClr val="BFBFBF"/>
        </a:gs>
      </a:gsLst>
      <a:path path="circle">
        <a:fillToRect l="50000" r="50000" b="100000"/>
      </a:path>
    </a:gradFill>
    <a:ln w="9360">
      <a:solidFill>
        <a:srgbClr val="BFBFBF"/>
      </a:solidFill>
      <a:round/>
    </a:ln>
  </c:spPr>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sz="1300" b="0" u="none" strike="noStrike">
                <a:uFillTx/>
                <a:latin typeface="Arial"/>
              </a:defRPr>
            </a:pPr>
            <a:r>
              <a:rPr lang="en-US" sz="1100" b="1" u="none" strike="noStrike">
                <a:solidFill>
                  <a:srgbClr val="404040"/>
                </a:solidFill>
                <a:uFillTx/>
                <a:latin typeface="Calibri"/>
              </a:rPr>
              <a:t>Estoy comprobando constantemente el móvil para no perderme conversar con otras personas en las redes sociales (como Twitter, Facebook, etc.)</a:t>
            </a:r>
          </a:p>
        </c:rich>
      </c:tx>
      <c:overlay val="0"/>
      <c:spPr>
        <a:noFill/>
        <a:ln w="0">
          <a:noFill/>
        </a:ln>
      </c:spPr>
    </c:title>
    <c:autoTitleDeleted val="0"/>
    <c:plotArea>
      <c:layout/>
      <c:barChart>
        <c:barDir val="bar"/>
        <c:grouping val="clustered"/>
        <c:varyColors val="0"/>
        <c:ser>
          <c:idx val="0"/>
          <c:order val="0"/>
          <c:tx>
            <c:strRef>
              <c:f>label 0</c:f>
              <c:strCache>
                <c:ptCount val="1"/>
                <c:pt idx="0">
                  <c:v>Estoy comprobando constantemente el móvil para no perderme conversas con otras personas en las redes sociales (como Twitter, Facebook, etc.)</c:v>
                </c:pt>
              </c:strCache>
            </c:strRef>
          </c:tx>
          <c:spPr>
            <a:solidFill>
              <a:srgbClr val="4472C4">
                <a:alpha val="85000"/>
              </a:srgbClr>
            </a:solidFill>
            <a:ln w="9360">
              <a:solidFill>
                <a:srgbClr val="FFFFFF">
                  <a:alpha val="50000"/>
                </a:srgbClr>
              </a:solidFill>
              <a:round/>
            </a:ln>
          </c:spPr>
          <c:invertIfNegative val="0"/>
          <c:dLbls>
            <c:numFmt formatCode="General" sourceLinked="0"/>
            <c:spPr>
              <a:noFill/>
              <a:ln>
                <a:noFill/>
              </a:ln>
              <a:effectLst/>
            </c:spPr>
            <c:txPr>
              <a:bodyPr wrap="square"/>
              <a:lstStyle/>
              <a:p>
                <a:pPr>
                  <a:defRPr sz="900" b="1" u="none" strike="noStrike">
                    <a:solidFill>
                      <a:srgbClr val="FFFFFF"/>
                    </a:solidFill>
                    <a:uFillTx/>
                    <a:latin typeface="Calibri"/>
                  </a:defRPr>
                </a:pPr>
                <a:endParaRPr lang="es-MX"/>
              </a:p>
            </c:txPr>
            <c:dLblPos val="in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15:leaderLines>
                  <c:spPr>
                    <a:ln>
                      <a:solidFill>
                        <a:srgbClr val="FFFFFF"/>
                      </a:solidFill>
                    </a:ln>
                  </c:spPr>
                </c15:leaderLines>
              </c:ext>
            </c:extLst>
          </c:dLbls>
          <c:cat>
            <c:strRef>
              <c:f>categories</c:f>
              <c:strCache>
                <c:ptCount val="3"/>
                <c:pt idx="0">
                  <c:v>De acuerdo</c:v>
                </c:pt>
                <c:pt idx="1">
                  <c:v>Desacuerdo</c:v>
                </c:pt>
                <c:pt idx="2">
                  <c:v>Ni acuerdo ni desacuerdo</c:v>
                </c:pt>
              </c:strCache>
            </c:strRef>
          </c:cat>
          <c:val>
            <c:numRef>
              <c:f>0</c:f>
              <c:numCache>
                <c:formatCode>General</c:formatCode>
                <c:ptCount val="3"/>
                <c:pt idx="0">
                  <c:v>21</c:v>
                </c:pt>
                <c:pt idx="1">
                  <c:v>46</c:v>
                </c:pt>
                <c:pt idx="2">
                  <c:v>24</c:v>
                </c:pt>
              </c:numCache>
            </c:numRef>
          </c:val>
          <c:extLst>
            <c:ext xmlns:c16="http://schemas.microsoft.com/office/drawing/2014/chart" uri="{C3380CC4-5D6E-409C-BE32-E72D297353CC}">
              <c16:uniqueId val="{00000000-4D70-4152-897A-FBCBE639D37A}"/>
            </c:ext>
          </c:extLst>
        </c:ser>
        <c:dLbls>
          <c:showLegendKey val="0"/>
          <c:showVal val="0"/>
          <c:showCatName val="0"/>
          <c:showSerName val="0"/>
          <c:showPercent val="0"/>
          <c:showBubbleSize val="0"/>
        </c:dLbls>
        <c:gapWidth val="65"/>
        <c:axId val="25738724"/>
        <c:axId val="13089762"/>
      </c:barChart>
      <c:catAx>
        <c:axId val="25738724"/>
        <c:scaling>
          <c:orientation val="minMax"/>
        </c:scaling>
        <c:delete val="0"/>
        <c:axPos val="l"/>
        <c:numFmt formatCode="General" sourceLinked="0"/>
        <c:majorTickMark val="none"/>
        <c:minorTickMark val="none"/>
        <c:tickLblPos val="nextTo"/>
        <c:spPr>
          <a:ln w="19080">
            <a:solidFill>
              <a:srgbClr val="404040"/>
            </a:solidFill>
            <a:round/>
          </a:ln>
        </c:spPr>
        <c:txPr>
          <a:bodyPr/>
          <a:lstStyle/>
          <a:p>
            <a:pPr>
              <a:defRPr sz="900" b="0" u="none" strike="noStrike">
                <a:solidFill>
                  <a:srgbClr val="404040"/>
                </a:solidFill>
                <a:uFillTx/>
                <a:latin typeface="Calibri"/>
              </a:defRPr>
            </a:pPr>
            <a:endParaRPr lang="es-MX"/>
          </a:p>
        </c:txPr>
        <c:crossAx val="13089762"/>
        <c:crosses val="autoZero"/>
        <c:auto val="1"/>
        <c:lblAlgn val="ctr"/>
        <c:lblOffset val="100"/>
        <c:noMultiLvlLbl val="0"/>
      </c:catAx>
      <c:valAx>
        <c:axId val="13089762"/>
        <c:scaling>
          <c:orientation val="minMax"/>
        </c:scaling>
        <c:delete val="0"/>
        <c:axPos val="b"/>
        <c:majorGridlines>
          <c:spPr>
            <a:ln w="9360">
              <a:solidFill>
                <a:srgbClr val="BFBFBF">
                  <a:alpha val="36000"/>
                </a:srgbClr>
              </a:solidFill>
              <a:round/>
            </a:ln>
          </c:spPr>
        </c:majorGridlines>
        <c:numFmt formatCode="General" sourceLinked="0"/>
        <c:majorTickMark val="none"/>
        <c:minorTickMark val="none"/>
        <c:tickLblPos val="nextTo"/>
        <c:spPr>
          <a:ln w="6480">
            <a:noFill/>
          </a:ln>
        </c:spPr>
        <c:txPr>
          <a:bodyPr/>
          <a:lstStyle/>
          <a:p>
            <a:pPr>
              <a:defRPr sz="900" b="0" u="none" strike="noStrike">
                <a:solidFill>
                  <a:srgbClr val="404040"/>
                </a:solidFill>
                <a:uFillTx/>
                <a:latin typeface="Calibri"/>
              </a:defRPr>
            </a:pPr>
            <a:endParaRPr lang="es-MX"/>
          </a:p>
        </c:txPr>
        <c:crossAx val="25738724"/>
        <c:crosses val="autoZero"/>
        <c:crossBetween val="between"/>
      </c:valAx>
      <c:spPr>
        <a:noFill/>
        <a:ln w="0">
          <a:noFill/>
        </a:ln>
      </c:spPr>
    </c:plotArea>
    <c:plotVisOnly val="1"/>
    <c:dispBlanksAs val="gap"/>
    <c:showDLblsOverMax val="1"/>
  </c:chart>
  <c:spPr>
    <a:gradFill>
      <a:gsLst>
        <a:gs pos="0">
          <a:srgbClr val="FFFFFF"/>
        </a:gs>
        <a:gs pos="39000">
          <a:srgbClr val="FFFFFF"/>
        </a:gs>
        <a:gs pos="100000">
          <a:srgbClr val="BFBFBF"/>
        </a:gs>
      </a:gsLst>
      <a:path path="circle">
        <a:fillToRect l="50000" r="50000" b="100000"/>
      </a:path>
    </a:gradFill>
    <a:ln w="9360">
      <a:solidFill>
        <a:srgbClr val="BFBFBF"/>
      </a:solidFill>
      <a:round/>
    </a:ln>
  </c:spPr>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sz="1300" b="0" u="none" strike="noStrike">
                <a:uFillTx/>
                <a:latin typeface="Arial"/>
              </a:defRPr>
            </a:pPr>
            <a:r>
              <a:rPr lang="es-MX" sz="1100" b="1" u="none" strike="noStrike">
                <a:solidFill>
                  <a:srgbClr val="404040"/>
                </a:solidFill>
                <a:uFillTx/>
                <a:latin typeface="Calibri"/>
              </a:rPr>
              <a:t>Uso mi teléfono móvil más de lo que había previsto inicialmente.</a:t>
            </a:r>
          </a:p>
        </c:rich>
      </c:tx>
      <c:overlay val="0"/>
      <c:spPr>
        <a:noFill/>
        <a:ln w="0">
          <a:noFill/>
        </a:ln>
      </c:spPr>
    </c:title>
    <c:autoTitleDeleted val="0"/>
    <c:plotArea>
      <c:layout/>
      <c:barChart>
        <c:barDir val="bar"/>
        <c:grouping val="clustered"/>
        <c:varyColors val="0"/>
        <c:ser>
          <c:idx val="0"/>
          <c:order val="0"/>
          <c:tx>
            <c:strRef>
              <c:f>label 0</c:f>
              <c:strCache>
                <c:ptCount val="1"/>
                <c:pt idx="0">
                  <c:v>Uso mi teléfono móvil más de lo que había previsto inicialmente.</c:v>
                </c:pt>
              </c:strCache>
            </c:strRef>
          </c:tx>
          <c:spPr>
            <a:solidFill>
              <a:srgbClr val="4472C4">
                <a:alpha val="85000"/>
              </a:srgbClr>
            </a:solidFill>
            <a:ln w="9360">
              <a:solidFill>
                <a:srgbClr val="FFFFFF">
                  <a:alpha val="50000"/>
                </a:srgbClr>
              </a:solidFill>
              <a:round/>
            </a:ln>
          </c:spPr>
          <c:invertIfNegative val="0"/>
          <c:dLbls>
            <c:numFmt formatCode="General" sourceLinked="0"/>
            <c:spPr>
              <a:noFill/>
              <a:ln>
                <a:noFill/>
              </a:ln>
              <a:effectLst/>
            </c:spPr>
            <c:txPr>
              <a:bodyPr wrap="square"/>
              <a:lstStyle/>
              <a:p>
                <a:pPr>
                  <a:defRPr sz="900" b="1" u="none" strike="noStrike">
                    <a:solidFill>
                      <a:srgbClr val="FFFFFF"/>
                    </a:solidFill>
                    <a:uFillTx/>
                    <a:latin typeface="Calibri"/>
                  </a:defRPr>
                </a:pPr>
                <a:endParaRPr lang="es-MX"/>
              </a:p>
            </c:txPr>
            <c:dLblPos val="in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15:leaderLines>
                  <c:spPr>
                    <a:ln>
                      <a:solidFill>
                        <a:srgbClr val="FFFFFF"/>
                      </a:solidFill>
                    </a:ln>
                  </c:spPr>
                </c15:leaderLines>
              </c:ext>
            </c:extLst>
          </c:dLbls>
          <c:cat>
            <c:strRef>
              <c:f>categories</c:f>
              <c:strCache>
                <c:ptCount val="3"/>
                <c:pt idx="0">
                  <c:v>De acuerdo</c:v>
                </c:pt>
                <c:pt idx="1">
                  <c:v>Desacuerdo</c:v>
                </c:pt>
                <c:pt idx="2">
                  <c:v>Ni acuerdo ni desacuerdo</c:v>
                </c:pt>
              </c:strCache>
            </c:strRef>
          </c:cat>
          <c:val>
            <c:numRef>
              <c:f>0</c:f>
              <c:numCache>
                <c:formatCode>General</c:formatCode>
                <c:ptCount val="3"/>
                <c:pt idx="0">
                  <c:v>33</c:v>
                </c:pt>
                <c:pt idx="1">
                  <c:v>23</c:v>
                </c:pt>
                <c:pt idx="2">
                  <c:v>35</c:v>
                </c:pt>
              </c:numCache>
            </c:numRef>
          </c:val>
          <c:extLst>
            <c:ext xmlns:c16="http://schemas.microsoft.com/office/drawing/2014/chart" uri="{C3380CC4-5D6E-409C-BE32-E72D297353CC}">
              <c16:uniqueId val="{00000000-8231-483B-9054-5AB37DF6E0E7}"/>
            </c:ext>
          </c:extLst>
        </c:ser>
        <c:dLbls>
          <c:showLegendKey val="0"/>
          <c:showVal val="0"/>
          <c:showCatName val="0"/>
          <c:showSerName val="0"/>
          <c:showPercent val="0"/>
          <c:showBubbleSize val="0"/>
        </c:dLbls>
        <c:gapWidth val="65"/>
        <c:axId val="99489044"/>
        <c:axId val="500518"/>
      </c:barChart>
      <c:catAx>
        <c:axId val="99489044"/>
        <c:scaling>
          <c:orientation val="minMax"/>
        </c:scaling>
        <c:delete val="0"/>
        <c:axPos val="l"/>
        <c:numFmt formatCode="General" sourceLinked="0"/>
        <c:majorTickMark val="none"/>
        <c:minorTickMark val="none"/>
        <c:tickLblPos val="nextTo"/>
        <c:spPr>
          <a:ln w="19080">
            <a:solidFill>
              <a:srgbClr val="404040"/>
            </a:solidFill>
            <a:round/>
          </a:ln>
        </c:spPr>
        <c:txPr>
          <a:bodyPr/>
          <a:lstStyle/>
          <a:p>
            <a:pPr>
              <a:defRPr sz="900" b="0" u="none" strike="noStrike">
                <a:solidFill>
                  <a:srgbClr val="404040"/>
                </a:solidFill>
                <a:uFillTx/>
                <a:latin typeface="Calibri"/>
              </a:defRPr>
            </a:pPr>
            <a:endParaRPr lang="es-MX"/>
          </a:p>
        </c:txPr>
        <c:crossAx val="500518"/>
        <c:crosses val="autoZero"/>
        <c:auto val="1"/>
        <c:lblAlgn val="ctr"/>
        <c:lblOffset val="100"/>
        <c:noMultiLvlLbl val="0"/>
      </c:catAx>
      <c:valAx>
        <c:axId val="500518"/>
        <c:scaling>
          <c:orientation val="minMax"/>
        </c:scaling>
        <c:delete val="0"/>
        <c:axPos val="b"/>
        <c:majorGridlines>
          <c:spPr>
            <a:ln w="9360">
              <a:solidFill>
                <a:srgbClr val="BFBFBF">
                  <a:alpha val="36000"/>
                </a:srgbClr>
              </a:solidFill>
              <a:round/>
            </a:ln>
          </c:spPr>
        </c:majorGridlines>
        <c:numFmt formatCode="General" sourceLinked="0"/>
        <c:majorTickMark val="none"/>
        <c:minorTickMark val="none"/>
        <c:tickLblPos val="nextTo"/>
        <c:spPr>
          <a:ln w="6480">
            <a:noFill/>
          </a:ln>
        </c:spPr>
        <c:txPr>
          <a:bodyPr/>
          <a:lstStyle/>
          <a:p>
            <a:pPr>
              <a:defRPr sz="900" b="0" u="none" strike="noStrike">
                <a:solidFill>
                  <a:srgbClr val="404040"/>
                </a:solidFill>
                <a:uFillTx/>
                <a:latin typeface="Calibri"/>
              </a:defRPr>
            </a:pPr>
            <a:endParaRPr lang="es-MX"/>
          </a:p>
        </c:txPr>
        <c:crossAx val="99489044"/>
        <c:crosses val="autoZero"/>
        <c:crossBetween val="between"/>
      </c:valAx>
      <c:spPr>
        <a:noFill/>
        <a:ln w="0">
          <a:noFill/>
        </a:ln>
      </c:spPr>
    </c:plotArea>
    <c:plotVisOnly val="1"/>
    <c:dispBlanksAs val="gap"/>
    <c:showDLblsOverMax val="1"/>
  </c:chart>
  <c:spPr>
    <a:gradFill>
      <a:gsLst>
        <a:gs pos="0">
          <a:srgbClr val="FFFFFF"/>
        </a:gs>
        <a:gs pos="39000">
          <a:srgbClr val="FFFFFF"/>
        </a:gs>
        <a:gs pos="100000">
          <a:srgbClr val="BFBFBF"/>
        </a:gs>
      </a:gsLst>
      <a:path path="circle">
        <a:fillToRect l="50000" r="50000" b="100000"/>
      </a:path>
    </a:gradFill>
    <a:ln w="9360">
      <a:solidFill>
        <a:srgbClr val="BFBFBF"/>
      </a:solidFill>
      <a:round/>
    </a:ln>
  </c:spPr>
</c:chartSpace>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5962</Words>
  <Characters>32793</Characters>
  <Application>Microsoft Office Word</Application>
  <DocSecurity>0</DocSecurity>
  <Lines>273</Lines>
  <Paragraphs>77</Paragraphs>
  <ScaleCrop>false</ScaleCrop>
  <Company/>
  <LinksUpToDate>false</LinksUpToDate>
  <CharactersWithSpaces>38678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dc:description/>
  <cp:lastModifiedBy>L. ANAID DE LA CRUZ</cp:lastModifiedBy>
  <cp:revision>2</cp:revision>
  <dcterms:created xsi:type="dcterms:W3CDTF">2026-07-29T22:43:00Z</dcterms:created>
  <dcterms:modified xsi:type="dcterms:W3CDTF">2026-07-29T22:43:00Z</dcterms:modified>
  <dc:language>es-MX</dc:language>
</cp:coreProperties>
</file>